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67886510"/>
        <w:docPartObj>
          <w:docPartGallery w:val="Cover Pages"/>
          <w:docPartUnique/>
        </w:docPartObj>
      </w:sdtPr>
      <w:sdtEndPr>
        <w:rPr>
          <w:rFonts w:cs="Times New Roman"/>
          <w:szCs w:val="24"/>
        </w:rPr>
      </w:sdtEndPr>
      <w:sdtContent>
        <w:p w:rsidR="00A02E90" w:rsidRDefault="00A02E9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925"/>
          </w:tblGrid>
          <w:tr w:rsidR="00A02E90"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40"/>
                  <w:szCs w:val="40"/>
                </w:rPr>
                <w:alias w:val="Организация"/>
                <w:id w:val="13406915"/>
                <w:placeholder>
                  <w:docPart w:val="6C4397B8A7314353B4CF427016D7796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02E90" w:rsidRPr="00A02E90" w:rsidRDefault="00A02E90">
                    <w:pPr>
                      <w:pStyle w:val="ac"/>
                      <w:rPr>
                        <w:color w:val="000000" w:themeColor="text1"/>
                        <w:sz w:val="24"/>
                      </w:rPr>
                    </w:pPr>
                    <w:r w:rsidRPr="00A02E90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40"/>
                        <w:szCs w:val="40"/>
                      </w:rPr>
                      <w:t>МУП О/З «ДЕЗ ЖКХ»</w:t>
                    </w:r>
                  </w:p>
                </w:tc>
              </w:sdtContent>
            </w:sdt>
          </w:tr>
          <w:tr w:rsidR="00A02E90">
            <w:tc>
              <w:tcPr>
                <w:tcW w:w="7672" w:type="dxa"/>
              </w:tcPr>
              <w:sdt>
                <w:sdtPr>
                  <w:rPr>
                    <w:rFonts w:ascii="Times New Roman" w:eastAsiaTheme="majorEastAsia" w:hAnsi="Times New Roman" w:cs="Times New Roman"/>
                    <w:color w:val="000000" w:themeColor="text1"/>
                    <w:sz w:val="72"/>
                    <w:szCs w:val="72"/>
                  </w:rPr>
                  <w:alias w:val="Название"/>
                  <w:id w:val="13406919"/>
                  <w:placeholder>
                    <w:docPart w:val="063A885D830A496AAFAD1EC407A6640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A02E90" w:rsidRPr="00A02E90" w:rsidRDefault="00A02E90">
                    <w:pPr>
                      <w:pStyle w:val="ac"/>
                      <w:spacing w:line="216" w:lineRule="auto"/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72"/>
                        <w:szCs w:val="72"/>
                      </w:rPr>
                    </w:pPr>
                    <w:r w:rsidRPr="00A02E90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72"/>
                        <w:szCs w:val="72"/>
                      </w:rPr>
                      <w:t xml:space="preserve">Разработка кассовой программы для </w:t>
                    </w:r>
                    <w:r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72"/>
                        <w:szCs w:val="72"/>
                      </w:rPr>
                      <w:t>нужд</w:t>
                    </w:r>
                    <w:r w:rsidRPr="00A02E90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72"/>
                        <w:szCs w:val="72"/>
                      </w:rPr>
                      <w:t xml:space="preserve"> организации под ключ</w:t>
                    </w:r>
                  </w:p>
                </w:sdtContent>
              </w:sdt>
            </w:tc>
          </w:tr>
          <w:tr w:rsidR="00A02E90">
            <w:sdt>
              <w:sdtPr>
                <w:rPr>
                  <w:rFonts w:ascii="Times New Roman" w:hAnsi="Times New Roman" w:cs="Times New Roman"/>
                  <w:color w:val="000000" w:themeColor="text1"/>
                  <w:sz w:val="40"/>
                  <w:szCs w:val="40"/>
                </w:rPr>
                <w:alias w:val="Подзаголовок"/>
                <w:id w:val="13406923"/>
                <w:placeholder>
                  <w:docPart w:val="B23C381818AA4ED39B3FE82E5E24C56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02E90" w:rsidRPr="00A02E90" w:rsidRDefault="00A02E90">
                    <w:pPr>
                      <w:pStyle w:val="ac"/>
                      <w:rPr>
                        <w:color w:val="000000" w:themeColor="text1"/>
                        <w:sz w:val="24"/>
                      </w:rPr>
                    </w:pPr>
                    <w:r w:rsidRPr="00A02E90"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t>Техническое задание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3981"/>
            <w:tblW w:w="3857" w:type="pct"/>
            <w:tblLook w:val="04A0" w:firstRow="1" w:lastRow="0" w:firstColumn="1" w:lastColumn="0" w:noHBand="0" w:noVBand="1"/>
          </w:tblPr>
          <w:tblGrid>
            <w:gridCol w:w="7653"/>
          </w:tblGrid>
          <w:tr w:rsidR="00A02E90" w:rsidTr="00A02E90">
            <w:tc>
              <w:tcPr>
                <w:tcW w:w="765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Автор"/>
                  <w:id w:val="13406928"/>
                  <w:placeholder>
                    <w:docPart w:val="BFF3233F0D4F461EB301791522C64BA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A02E90" w:rsidRPr="00A02E90" w:rsidRDefault="00885988" w:rsidP="00A02E90">
                    <w:pPr>
                      <w:pStyle w:val="ac"/>
                      <w:rPr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color w:val="000000" w:themeColor="text1"/>
                        <w:sz w:val="28"/>
                        <w:szCs w:val="28"/>
                      </w:rPr>
                      <w:t>-</w:t>
                    </w:r>
                  </w:p>
                </w:sdtContent>
              </w:sdt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E3B8697FAE2F4A1E92F62EC90F66870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7-05-11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A02E90" w:rsidRPr="00A02E90" w:rsidRDefault="00A02E90" w:rsidP="00A02E90">
                    <w:pPr>
                      <w:pStyle w:val="ac"/>
                      <w:rPr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color w:val="000000" w:themeColor="text1"/>
                        <w:sz w:val="28"/>
                        <w:szCs w:val="28"/>
                      </w:rPr>
                      <w:t>11.5.2017</w:t>
                    </w:r>
                  </w:p>
                </w:sdtContent>
              </w:sdt>
              <w:p w:rsidR="00A02E90" w:rsidRPr="00A02E90" w:rsidRDefault="00A02E90" w:rsidP="00A02E90">
                <w:pPr>
                  <w:pStyle w:val="ac"/>
                  <w:rPr>
                    <w:color w:val="000000" w:themeColor="text1"/>
                  </w:rPr>
                </w:pPr>
              </w:p>
            </w:tc>
          </w:tr>
        </w:tbl>
        <w:p w:rsidR="00A02E90" w:rsidRDefault="00A02E90">
          <w:pPr>
            <w:rPr>
              <w:rFonts w:ascii="Times New Roman" w:hAnsi="Times New Roman" w:cs="Times New Roman"/>
              <w:b/>
              <w:sz w:val="32"/>
              <w:szCs w:val="24"/>
            </w:rPr>
          </w:pPr>
          <w:r>
            <w:rPr>
              <w:rFonts w:cs="Times New Roman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2077601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C77D6" w:rsidRDefault="00FC77D6">
          <w:pPr>
            <w:pStyle w:val="aa"/>
          </w:pPr>
          <w:r>
            <w:t>Оглавление</w:t>
          </w:r>
        </w:p>
        <w:p w:rsidR="00BD61A9" w:rsidRDefault="00FC77D6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300134" w:history="1">
            <w:r w:rsidR="00BD61A9" w:rsidRPr="00065618">
              <w:rPr>
                <w:rStyle w:val="ab"/>
                <w:noProof/>
              </w:rPr>
              <w:t>Введение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_Toc482300134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2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35" w:history="1">
            <w:r w:rsidR="00BD61A9" w:rsidRPr="00065618">
              <w:rPr>
                <w:rStyle w:val="ab"/>
                <w:noProof/>
              </w:rPr>
              <w:t xml:space="preserve">Часть </w:t>
            </w:r>
            <w:r w:rsidR="00BD61A9" w:rsidRPr="00065618">
              <w:rPr>
                <w:rStyle w:val="ab"/>
                <w:noProof/>
                <w:lang w:val="en-US"/>
              </w:rPr>
              <w:t>I</w:t>
            </w:r>
            <w:r w:rsidR="00BD61A9" w:rsidRPr="00065618">
              <w:rPr>
                <w:rStyle w:val="ab"/>
                <w:noProof/>
              </w:rPr>
              <w:t>. Главная страница.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_Toc482300135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2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36" w:history="1">
            <w:r w:rsidR="00BD61A9" w:rsidRPr="00065618">
              <w:rPr>
                <w:rStyle w:val="ab"/>
                <w:noProof/>
              </w:rPr>
              <w:t>Меню.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_Toc482300136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2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37" w:history="1">
            <w:r w:rsidR="00BD61A9" w:rsidRPr="00065618">
              <w:rPr>
                <w:rStyle w:val="ab"/>
                <w:noProof/>
              </w:rPr>
              <w:t>Сервисная информация.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_Toc482300137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2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38" w:history="1">
            <w:r w:rsidR="00BD61A9" w:rsidRPr="00065618">
              <w:rPr>
                <w:rStyle w:val="ab"/>
                <w:noProof/>
              </w:rPr>
              <w:t>Информация по суммам.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_Toc482300138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3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39" w:history="1">
            <w:r w:rsidR="00BD61A9" w:rsidRPr="00065618">
              <w:rPr>
                <w:rStyle w:val="ab"/>
                <w:noProof/>
              </w:rPr>
              <w:t>Блок закрытия смены и подготовки\отправки реестров.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_Toc482300139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3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0" w:history="1">
            <w:r w:rsidR="00BD61A9" w:rsidRPr="00065618">
              <w:rPr>
                <w:rStyle w:val="ab"/>
                <w:noProof/>
              </w:rPr>
              <w:t xml:space="preserve">Часть </w:t>
            </w:r>
            <w:r w:rsidR="00BD61A9" w:rsidRPr="00065618">
              <w:rPr>
                <w:rStyle w:val="ab"/>
                <w:noProof/>
                <w:lang w:val="en-US"/>
              </w:rPr>
              <w:t>II</w:t>
            </w:r>
            <w:r w:rsidR="00BD61A9" w:rsidRPr="00065618">
              <w:rPr>
                <w:rStyle w:val="ab"/>
                <w:noProof/>
              </w:rPr>
              <w:t>. Реестр платежей.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_Toc482300140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4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1" w:history="1">
            <w:r w:rsidR="00BD61A9" w:rsidRPr="00065618">
              <w:rPr>
                <w:rStyle w:val="ab"/>
                <w:noProof/>
              </w:rPr>
              <w:t xml:space="preserve">Часть </w:t>
            </w:r>
            <w:r w:rsidR="00BD61A9" w:rsidRPr="00065618">
              <w:rPr>
                <w:rStyle w:val="ab"/>
                <w:noProof/>
                <w:lang w:val="en-US"/>
              </w:rPr>
              <w:t>III</w:t>
            </w:r>
            <w:r w:rsidR="00BD61A9" w:rsidRPr="00065618">
              <w:rPr>
                <w:rStyle w:val="ab"/>
                <w:noProof/>
              </w:rPr>
              <w:t>. Отчеты.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_Toc482300141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4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2" w:history="1">
            <w:r w:rsidR="00BD61A9" w:rsidRPr="00065618">
              <w:rPr>
                <w:rStyle w:val="ab"/>
                <w:noProof/>
              </w:rPr>
              <w:t xml:space="preserve">Часть </w:t>
            </w:r>
            <w:r w:rsidR="00BD61A9" w:rsidRPr="00065618">
              <w:rPr>
                <w:rStyle w:val="ab"/>
                <w:noProof/>
                <w:lang w:val="en-US"/>
              </w:rPr>
              <w:t>IV</w:t>
            </w:r>
            <w:r w:rsidR="00BD61A9" w:rsidRPr="00065618">
              <w:rPr>
                <w:rStyle w:val="ab"/>
                <w:noProof/>
              </w:rPr>
              <w:t>. Сервис.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_Toc482300142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5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3" w:history="1">
            <w:r w:rsidR="00BD61A9" w:rsidRPr="00065618">
              <w:rPr>
                <w:rStyle w:val="ab"/>
                <w:noProof/>
              </w:rPr>
              <w:t>Контрагенты.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_Toc482300143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5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4" w:history="1">
            <w:r w:rsidR="00BD61A9" w:rsidRPr="00065618">
              <w:rPr>
                <w:rStyle w:val="ab"/>
                <w:noProof/>
              </w:rPr>
              <w:t>Кассиры.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_Toc482300144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5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5" w:history="1">
            <w:r w:rsidR="00BD61A9" w:rsidRPr="00065618">
              <w:rPr>
                <w:rStyle w:val="ab"/>
                <w:noProof/>
              </w:rPr>
              <w:t>Категории.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_Toc482300145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6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6" w:history="1">
            <w:r w:rsidR="00BD61A9" w:rsidRPr="00065618">
              <w:rPr>
                <w:rStyle w:val="ab"/>
                <w:noProof/>
              </w:rPr>
              <w:t>ККТ.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_Toc482300146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6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7" w:history="1">
            <w:r w:rsidR="00BD61A9" w:rsidRPr="00065618">
              <w:rPr>
                <w:rStyle w:val="ab"/>
                <w:noProof/>
              </w:rPr>
              <w:t>Константы.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_Toc482300147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6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8" w:history="1">
            <w:r w:rsidR="00BD61A9" w:rsidRPr="00065618">
              <w:rPr>
                <w:rStyle w:val="ab"/>
                <w:noProof/>
              </w:rPr>
              <w:t xml:space="preserve">Часть </w:t>
            </w:r>
            <w:r w:rsidR="00BD61A9" w:rsidRPr="00065618">
              <w:rPr>
                <w:rStyle w:val="ab"/>
                <w:noProof/>
                <w:lang w:val="en-US"/>
              </w:rPr>
              <w:t>V</w:t>
            </w:r>
            <w:r w:rsidR="00BD61A9" w:rsidRPr="00065618">
              <w:rPr>
                <w:rStyle w:val="ab"/>
                <w:noProof/>
              </w:rPr>
              <w:t>. Прием платежей.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_Toc482300148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6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49" w:history="1">
            <w:r w:rsidR="00BD61A9" w:rsidRPr="00065618">
              <w:rPr>
                <w:rStyle w:val="ab"/>
                <w:noProof/>
              </w:rPr>
              <w:t>Наличный и безналичный расчеты.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_Toc482300149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7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50" w:history="1">
            <w:r w:rsidR="00BD61A9" w:rsidRPr="00065618">
              <w:rPr>
                <w:rStyle w:val="ab"/>
                <w:noProof/>
              </w:rPr>
              <w:t>Плата за ЖКУ или стандартный способ оплаты.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_Toc482300150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7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51" w:history="1">
            <w:r w:rsidR="00BD61A9" w:rsidRPr="00065618">
              <w:rPr>
                <w:rStyle w:val="ab"/>
                <w:noProof/>
              </w:rPr>
              <w:t>Иные платежи.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_Toc482300151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8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52" w:history="1">
            <w:r w:rsidR="00BD61A9" w:rsidRPr="00065618">
              <w:rPr>
                <w:rStyle w:val="ab"/>
                <w:noProof/>
              </w:rPr>
              <w:t>Одинарная и потоковая оплаты.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_Toc482300152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8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53" w:history="1">
            <w:r w:rsidR="00BD61A9" w:rsidRPr="00065618">
              <w:rPr>
                <w:rStyle w:val="ab"/>
                <w:noProof/>
              </w:rPr>
              <w:t xml:space="preserve">Часть </w:t>
            </w:r>
            <w:r w:rsidR="00BD61A9" w:rsidRPr="00065618">
              <w:rPr>
                <w:rStyle w:val="ab"/>
                <w:noProof/>
                <w:lang w:val="en-US"/>
              </w:rPr>
              <w:t>VI</w:t>
            </w:r>
            <w:r w:rsidR="00BD61A9" w:rsidRPr="00065618">
              <w:rPr>
                <w:rStyle w:val="ab"/>
                <w:noProof/>
              </w:rPr>
              <w:t>. Чеки.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_Toc482300153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10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54" w:history="1">
            <w:r w:rsidR="00BD61A9" w:rsidRPr="00065618">
              <w:rPr>
                <w:rStyle w:val="ab"/>
                <w:noProof/>
              </w:rPr>
              <w:t>Структура чека.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_Toc482300154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10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BD61A9" w:rsidRDefault="00452B43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82300155" w:history="1">
            <w:r w:rsidR="00BD61A9" w:rsidRPr="00065618">
              <w:rPr>
                <w:rStyle w:val="ab"/>
                <w:noProof/>
              </w:rPr>
              <w:t>Вид чека, примерный.</w:t>
            </w:r>
            <w:r w:rsidR="00BD61A9">
              <w:rPr>
                <w:noProof/>
                <w:webHidden/>
              </w:rPr>
              <w:tab/>
            </w:r>
            <w:r w:rsidR="00BD61A9">
              <w:rPr>
                <w:noProof/>
                <w:webHidden/>
              </w:rPr>
              <w:fldChar w:fldCharType="begin"/>
            </w:r>
            <w:r w:rsidR="00BD61A9">
              <w:rPr>
                <w:noProof/>
                <w:webHidden/>
              </w:rPr>
              <w:instrText xml:space="preserve"> PAGEREF _Toc482300155 \h </w:instrText>
            </w:r>
            <w:r w:rsidR="00BD61A9">
              <w:rPr>
                <w:noProof/>
                <w:webHidden/>
              </w:rPr>
            </w:r>
            <w:r w:rsidR="00BD61A9">
              <w:rPr>
                <w:noProof/>
                <w:webHidden/>
              </w:rPr>
              <w:fldChar w:fldCharType="separate"/>
            </w:r>
            <w:r w:rsidR="00BD61A9">
              <w:rPr>
                <w:noProof/>
                <w:webHidden/>
              </w:rPr>
              <w:t>10</w:t>
            </w:r>
            <w:r w:rsidR="00BD61A9">
              <w:rPr>
                <w:noProof/>
                <w:webHidden/>
              </w:rPr>
              <w:fldChar w:fldCharType="end"/>
            </w:r>
          </w:hyperlink>
        </w:p>
        <w:p w:rsidR="00FC77D6" w:rsidRDefault="00FC77D6">
          <w:r>
            <w:rPr>
              <w:b/>
              <w:bCs/>
            </w:rPr>
            <w:fldChar w:fldCharType="end"/>
          </w:r>
        </w:p>
      </w:sdtContent>
    </w:sdt>
    <w:p w:rsidR="00FC77D6" w:rsidRDefault="00FC77D6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02E90" w:rsidRDefault="00A02E90" w:rsidP="00EC518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C5186" w:rsidRPr="00EC5186" w:rsidRDefault="00FC77D6" w:rsidP="00FC77D6">
      <w:pPr>
        <w:pStyle w:val="1"/>
      </w:pPr>
      <w:bookmarkStart w:id="1" w:name="_Toc482300134"/>
      <w:r w:rsidRPr="00EC5186">
        <w:lastRenderedPageBreak/>
        <w:t>Введение</w:t>
      </w:r>
      <w:bookmarkEnd w:id="1"/>
    </w:p>
    <w:p w:rsidR="008C6CA2" w:rsidRPr="00EC5186" w:rsidRDefault="008C6CA2">
      <w:p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В связи с переходом на новый стандарт касс, описанный в 54-ФЗ, появилась необходимость в разработке кассовой программы, универсальной, под нужды организации. Так как, на данный момент не известно, какие будут закупаться ККТ, алгоритм соединения ККТ и программы должны быть более-менее универсальны, подходить под большинство аппаратов.</w:t>
      </w:r>
    </w:p>
    <w:p w:rsidR="00477461" w:rsidRPr="00006152" w:rsidRDefault="00477461">
      <w:pPr>
        <w:rPr>
          <w:rFonts w:ascii="Times New Roman" w:hAnsi="Times New Roman" w:cs="Times New Roman"/>
          <w:b/>
          <w:sz w:val="24"/>
          <w:szCs w:val="24"/>
        </w:rPr>
      </w:pPr>
      <w:r w:rsidRPr="00006152">
        <w:rPr>
          <w:rFonts w:ascii="Times New Roman" w:hAnsi="Times New Roman" w:cs="Times New Roman"/>
          <w:b/>
          <w:sz w:val="24"/>
          <w:szCs w:val="24"/>
        </w:rPr>
        <w:t>Возможные ККТ:</w:t>
      </w:r>
    </w:p>
    <w:p w:rsidR="00477461" w:rsidRPr="00EC5186" w:rsidRDefault="00477461" w:rsidP="00EC5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ККТ «Ретейл-01Ф»</w:t>
      </w:r>
      <w:r w:rsidR="00EC5186">
        <w:rPr>
          <w:rFonts w:ascii="Times New Roman" w:hAnsi="Times New Roman" w:cs="Times New Roman"/>
          <w:sz w:val="24"/>
          <w:szCs w:val="24"/>
        </w:rPr>
        <w:t>;</w:t>
      </w:r>
    </w:p>
    <w:p w:rsidR="00477461" w:rsidRDefault="00477461" w:rsidP="00EC5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ККТ «Спарк-115-Ф»</w:t>
      </w:r>
      <w:r w:rsidR="00EC5186">
        <w:rPr>
          <w:rFonts w:ascii="Times New Roman" w:hAnsi="Times New Roman" w:cs="Times New Roman"/>
          <w:sz w:val="24"/>
          <w:szCs w:val="24"/>
        </w:rPr>
        <w:t>;</w:t>
      </w:r>
    </w:p>
    <w:p w:rsidR="00EC5186" w:rsidRPr="00006152" w:rsidRDefault="00EC5186" w:rsidP="00EC5186">
      <w:pPr>
        <w:rPr>
          <w:rFonts w:ascii="Times New Roman" w:hAnsi="Times New Roman" w:cs="Times New Roman"/>
          <w:b/>
          <w:sz w:val="24"/>
          <w:szCs w:val="24"/>
        </w:rPr>
      </w:pPr>
      <w:r w:rsidRPr="00006152">
        <w:rPr>
          <w:rFonts w:ascii="Times New Roman" w:hAnsi="Times New Roman" w:cs="Times New Roman"/>
          <w:b/>
          <w:sz w:val="24"/>
          <w:szCs w:val="24"/>
        </w:rPr>
        <w:t>Основные требования:</w:t>
      </w:r>
    </w:p>
    <w:p w:rsidR="008C6CA2" w:rsidRPr="00EC5186" w:rsidRDefault="008C6CA2" w:rsidP="00EC5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Кассовая программа должна быть написана на базе 1С 8х (в управляемых формах)</w:t>
      </w:r>
      <w:r w:rsidR="00EC5186">
        <w:rPr>
          <w:rFonts w:ascii="Times New Roman" w:hAnsi="Times New Roman" w:cs="Times New Roman"/>
          <w:sz w:val="24"/>
          <w:szCs w:val="24"/>
        </w:rPr>
        <w:t>;</w:t>
      </w:r>
    </w:p>
    <w:p w:rsidR="00A02E90" w:rsidRPr="00A02E90" w:rsidRDefault="00A02E90" w:rsidP="00A02E90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E90">
        <w:rPr>
          <w:rFonts w:ascii="Times New Roman" w:hAnsi="Times New Roman" w:cs="Times New Roman"/>
          <w:b/>
          <w:sz w:val="24"/>
          <w:szCs w:val="24"/>
        </w:rPr>
        <w:t>ПРОГРАММА ДОЛЖНА БЫТЬ НАПИСАНА С ОТКРЫТЫМ ИСХОДНЫМ КОДОМ! ЛЮБЫЕ УЧАСТКИ С ЗАКРЫТЫМ КОДОМ НЕ ДОПУСКАЮТСЯ!</w:t>
      </w:r>
    </w:p>
    <w:p w:rsidR="00A02E90" w:rsidRPr="00A02E90" w:rsidRDefault="00A02E90" w:rsidP="00A02E90">
      <w:pPr>
        <w:pStyle w:val="a3"/>
        <w:numPr>
          <w:ilvl w:val="0"/>
          <w:numId w:val="2"/>
        </w:numPr>
        <w:spacing w:after="30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E90">
        <w:rPr>
          <w:rFonts w:ascii="Times New Roman" w:hAnsi="Times New Roman" w:cs="Times New Roman"/>
          <w:b/>
          <w:sz w:val="24"/>
          <w:szCs w:val="24"/>
          <w:u w:val="single"/>
        </w:rPr>
        <w:t>В ХОДЕ РАЗРАБОТКИ И ТЕСТИРОВАНИЯ ВОЗМОЖНЫ ДОПОЛНЕНИЯ К ТЕХНИЧЕСКОМУ ЗАДАНИЮ!</w:t>
      </w:r>
    </w:p>
    <w:p w:rsidR="008C6CA2" w:rsidRPr="00EC5186" w:rsidRDefault="008C6CA2" w:rsidP="00EC5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Не допускается к применению использование продуктов 1С Торговля и прочих, готовых решений на базе 1С</w:t>
      </w:r>
      <w:r w:rsidR="00EC5186">
        <w:rPr>
          <w:rFonts w:ascii="Times New Roman" w:hAnsi="Times New Roman" w:cs="Times New Roman"/>
          <w:sz w:val="24"/>
          <w:szCs w:val="24"/>
        </w:rPr>
        <w:t>;</w:t>
      </w:r>
    </w:p>
    <w:p w:rsidR="008C6CA2" w:rsidRDefault="008C6CA2" w:rsidP="00EC5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Код программы должен быть написан на логически понятном языке.</w:t>
      </w:r>
    </w:p>
    <w:p w:rsidR="00EC5186" w:rsidRDefault="00EC5186" w:rsidP="00FC77D6">
      <w:pPr>
        <w:pStyle w:val="1"/>
      </w:pPr>
      <w:bookmarkStart w:id="2" w:name="_Toc482300135"/>
      <w:r>
        <w:t xml:space="preserve">Часть </w:t>
      </w:r>
      <w:r>
        <w:rPr>
          <w:lang w:val="en-US"/>
        </w:rPr>
        <w:t>I</w:t>
      </w:r>
      <w:r>
        <w:t>. Главная страница.</w:t>
      </w:r>
      <w:bookmarkEnd w:id="2"/>
    </w:p>
    <w:p w:rsidR="00EC5186" w:rsidRDefault="00EC5186" w:rsidP="00EC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страница должна содержать всю основную информацию (дата, время, место, статусы, ФИО и пр.). «Главную страницу» программы можно условно разбить на несколько частей:</w:t>
      </w:r>
    </w:p>
    <w:p w:rsidR="00EC5186" w:rsidRPr="00EC5186" w:rsidRDefault="00EC5186" w:rsidP="00EC5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Меню;</w:t>
      </w:r>
    </w:p>
    <w:p w:rsidR="00EC5186" w:rsidRPr="00EC5186" w:rsidRDefault="00EC5186" w:rsidP="00EC5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Сервисная информация;</w:t>
      </w:r>
    </w:p>
    <w:p w:rsidR="00EC5186" w:rsidRPr="00EC5186" w:rsidRDefault="00EC5186" w:rsidP="00EC5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Информация по суммам;</w:t>
      </w:r>
    </w:p>
    <w:p w:rsidR="00EC5186" w:rsidRPr="00EC5186" w:rsidRDefault="00EC5186" w:rsidP="00EC5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Блок приёма\возврата платежей;</w:t>
      </w:r>
    </w:p>
    <w:p w:rsidR="00EC5186" w:rsidRPr="00EC5186" w:rsidRDefault="00EC5186" w:rsidP="00EC5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186">
        <w:rPr>
          <w:rFonts w:ascii="Times New Roman" w:hAnsi="Times New Roman" w:cs="Times New Roman"/>
          <w:sz w:val="24"/>
          <w:szCs w:val="24"/>
        </w:rPr>
        <w:t>Блок закрытия смены и подготовки\отправки реестров.</w:t>
      </w:r>
    </w:p>
    <w:p w:rsidR="004D63CA" w:rsidRPr="00FC77D6" w:rsidRDefault="004D63CA" w:rsidP="00FC77D6">
      <w:pPr>
        <w:pStyle w:val="2"/>
        <w:rPr>
          <w:rStyle w:val="a6"/>
          <w:b/>
          <w:bCs w:val="0"/>
          <w:smallCaps w:val="0"/>
          <w:color w:val="000000" w:themeColor="text1"/>
          <w:spacing w:val="0"/>
        </w:rPr>
      </w:pPr>
      <w:bookmarkStart w:id="3" w:name="_Toc482300136"/>
      <w:r w:rsidRPr="00FC77D6">
        <w:t>Меню</w:t>
      </w:r>
      <w:r w:rsidRPr="00FC77D6">
        <w:rPr>
          <w:rStyle w:val="a6"/>
          <w:b/>
          <w:bCs w:val="0"/>
          <w:smallCaps w:val="0"/>
          <w:color w:val="000000" w:themeColor="text1"/>
          <w:spacing w:val="0"/>
        </w:rPr>
        <w:t>.</w:t>
      </w:r>
      <w:bookmarkEnd w:id="3"/>
    </w:p>
    <w:p w:rsidR="00EC5186" w:rsidRDefault="004D63CA" w:rsidP="00EC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меню будут содержаться основные разделы программы, в которых будут обозначены подразделы. Ориентировочно, меню будет содержать следующее:</w:t>
      </w:r>
    </w:p>
    <w:p w:rsidR="004D63CA" w:rsidRPr="004D63CA" w:rsidRDefault="004D63CA" w:rsidP="004D63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63CA">
        <w:rPr>
          <w:rFonts w:ascii="Times New Roman" w:hAnsi="Times New Roman" w:cs="Times New Roman"/>
          <w:sz w:val="24"/>
          <w:szCs w:val="24"/>
        </w:rPr>
        <w:t>Главная;</w:t>
      </w:r>
    </w:p>
    <w:p w:rsidR="004D63CA" w:rsidRPr="004D63CA" w:rsidRDefault="004D63CA" w:rsidP="004D63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63CA">
        <w:rPr>
          <w:rFonts w:ascii="Times New Roman" w:hAnsi="Times New Roman" w:cs="Times New Roman"/>
          <w:sz w:val="24"/>
          <w:szCs w:val="24"/>
        </w:rPr>
        <w:t>Реестр платежей;</w:t>
      </w:r>
    </w:p>
    <w:p w:rsidR="004D63CA" w:rsidRPr="004D63CA" w:rsidRDefault="004D63CA" w:rsidP="004D63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63CA">
        <w:rPr>
          <w:rFonts w:ascii="Times New Roman" w:hAnsi="Times New Roman" w:cs="Times New Roman"/>
          <w:sz w:val="24"/>
          <w:szCs w:val="24"/>
        </w:rPr>
        <w:t>Отчеты;</w:t>
      </w:r>
    </w:p>
    <w:p w:rsidR="004D63CA" w:rsidRPr="00B03A44" w:rsidRDefault="004D63CA" w:rsidP="00B03A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63CA">
        <w:rPr>
          <w:rFonts w:ascii="Times New Roman" w:hAnsi="Times New Roman" w:cs="Times New Roman"/>
          <w:sz w:val="24"/>
          <w:szCs w:val="24"/>
        </w:rPr>
        <w:t xml:space="preserve">Сервис (доступен только под </w:t>
      </w:r>
      <w:proofErr w:type="spellStart"/>
      <w:r w:rsidRPr="004D63CA">
        <w:rPr>
          <w:rFonts w:ascii="Times New Roman" w:hAnsi="Times New Roman" w:cs="Times New Roman"/>
          <w:sz w:val="24"/>
          <w:szCs w:val="24"/>
        </w:rPr>
        <w:t>админским</w:t>
      </w:r>
      <w:proofErr w:type="spellEnd"/>
      <w:r w:rsidRPr="004D63CA">
        <w:rPr>
          <w:rFonts w:ascii="Times New Roman" w:hAnsi="Times New Roman" w:cs="Times New Roman"/>
          <w:sz w:val="24"/>
          <w:szCs w:val="24"/>
        </w:rPr>
        <w:t xml:space="preserve"> логином):</w:t>
      </w:r>
    </w:p>
    <w:p w:rsidR="004D63CA" w:rsidRPr="004D63CA" w:rsidRDefault="00402C75" w:rsidP="004D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подробно каждый раздел меню будет рассмотрен далее.</w:t>
      </w:r>
    </w:p>
    <w:p w:rsidR="004D63CA" w:rsidRPr="00402C75" w:rsidRDefault="00402C75" w:rsidP="00FC77D6">
      <w:pPr>
        <w:pStyle w:val="2"/>
      </w:pPr>
      <w:bookmarkStart w:id="4" w:name="_Toc482300137"/>
      <w:r w:rsidRPr="00402C75">
        <w:t>Сервисная информация.</w:t>
      </w:r>
      <w:bookmarkEnd w:id="4"/>
    </w:p>
    <w:p w:rsidR="00402C75" w:rsidRPr="00402C75" w:rsidRDefault="00402C75" w:rsidP="00402C75">
      <w:pPr>
        <w:rPr>
          <w:rFonts w:ascii="Times New Roman" w:hAnsi="Times New Roman" w:cs="Times New Roman"/>
          <w:sz w:val="24"/>
          <w:szCs w:val="24"/>
        </w:rPr>
      </w:pPr>
      <w:r w:rsidRPr="00402C75">
        <w:rPr>
          <w:rFonts w:ascii="Times New Roman" w:hAnsi="Times New Roman" w:cs="Times New Roman"/>
          <w:sz w:val="24"/>
          <w:szCs w:val="24"/>
        </w:rPr>
        <w:t>Данный блок должен содержать информацию следующего характера:</w:t>
      </w:r>
    </w:p>
    <w:p w:rsidR="00402C75" w:rsidRPr="00402C75" w:rsidRDefault="00402C75" w:rsidP="00402C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proofErr w:type="spellStart"/>
      <w:r w:rsidRPr="00402C75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402C75">
        <w:rPr>
          <w:rFonts w:ascii="Times New Roman" w:hAnsi="Times New Roman" w:cs="Times New Roman"/>
          <w:sz w:val="24"/>
          <w:szCs w:val="24"/>
        </w:rPr>
        <w:t>;</w:t>
      </w:r>
    </w:p>
    <w:p w:rsidR="00402C75" w:rsidRPr="00402C75" w:rsidRDefault="00402C75" w:rsidP="00402C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 w:rsidRPr="00402C75">
        <w:rPr>
          <w:rFonts w:ascii="Times New Roman" w:hAnsi="Times New Roman" w:cs="Times New Roman"/>
          <w:sz w:val="24"/>
          <w:szCs w:val="24"/>
        </w:rPr>
        <w:t>чч.мм.сс</w:t>
      </w:r>
      <w:proofErr w:type="spellEnd"/>
      <w:r w:rsidRPr="00402C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динамично, </w:t>
      </w:r>
      <w:r w:rsidRPr="00402C75">
        <w:rPr>
          <w:rFonts w:ascii="Times New Roman" w:hAnsi="Times New Roman" w:cs="Times New Roman"/>
          <w:sz w:val="24"/>
          <w:szCs w:val="24"/>
        </w:rPr>
        <w:t>по возможности;</w:t>
      </w:r>
    </w:p>
    <w:p w:rsidR="00402C75" w:rsidRPr="00402C75" w:rsidRDefault="00402C75" w:rsidP="00402C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2C75">
        <w:rPr>
          <w:rFonts w:ascii="Times New Roman" w:hAnsi="Times New Roman" w:cs="Times New Roman"/>
          <w:sz w:val="24"/>
          <w:szCs w:val="24"/>
        </w:rPr>
        <w:t>Статусы:</w:t>
      </w:r>
    </w:p>
    <w:p w:rsidR="00402C75" w:rsidRPr="00402C75" w:rsidRDefault="00402C75" w:rsidP="00402C75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2C75">
        <w:rPr>
          <w:rFonts w:ascii="Times New Roman" w:hAnsi="Times New Roman" w:cs="Times New Roman"/>
          <w:sz w:val="24"/>
          <w:szCs w:val="24"/>
        </w:rPr>
        <w:t>Соединение с ККТ – есть\нет (возможная причина, вывести в всплывающем модуле «Сообщения»);</w:t>
      </w:r>
    </w:p>
    <w:p w:rsidR="00402C75" w:rsidRPr="00402C75" w:rsidRDefault="00402C75" w:rsidP="00402C75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2C75">
        <w:rPr>
          <w:rFonts w:ascii="Times New Roman" w:hAnsi="Times New Roman" w:cs="Times New Roman"/>
          <w:sz w:val="24"/>
          <w:szCs w:val="24"/>
        </w:rPr>
        <w:t>Соединение с интернетом: есть\нет;</w:t>
      </w:r>
    </w:p>
    <w:p w:rsidR="00402C75" w:rsidRPr="00402C75" w:rsidRDefault="00402C75" w:rsidP="00402C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2C75">
        <w:rPr>
          <w:rFonts w:ascii="Times New Roman" w:hAnsi="Times New Roman" w:cs="Times New Roman"/>
          <w:sz w:val="24"/>
          <w:szCs w:val="24"/>
        </w:rPr>
        <w:lastRenderedPageBreak/>
        <w:t>Оператор: Ф.И.О.;</w:t>
      </w:r>
    </w:p>
    <w:p w:rsidR="00402C75" w:rsidRDefault="00402C75" w:rsidP="00402C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2C75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 w:rsidRPr="00402C75">
        <w:rPr>
          <w:rFonts w:ascii="Times New Roman" w:hAnsi="Times New Roman" w:cs="Times New Roman"/>
          <w:sz w:val="24"/>
          <w:szCs w:val="24"/>
          <w:lang w:val="en-US"/>
        </w:rPr>
        <w:t>XXYY</w:t>
      </w:r>
      <w:r w:rsidRPr="00402C75">
        <w:rPr>
          <w:rFonts w:ascii="Times New Roman" w:hAnsi="Times New Roman" w:cs="Times New Roman"/>
          <w:sz w:val="24"/>
          <w:szCs w:val="24"/>
        </w:rPr>
        <w:t xml:space="preserve"> (где </w:t>
      </w:r>
      <w:r w:rsidRPr="00402C7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02C75">
        <w:rPr>
          <w:rFonts w:ascii="Times New Roman" w:hAnsi="Times New Roman" w:cs="Times New Roman"/>
          <w:sz w:val="24"/>
          <w:szCs w:val="24"/>
        </w:rPr>
        <w:t xml:space="preserve"> – идентификатор места установки кассы, </w:t>
      </w:r>
      <w:r w:rsidRPr="00402C75"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402C75">
        <w:rPr>
          <w:rFonts w:ascii="Times New Roman" w:hAnsi="Times New Roman" w:cs="Times New Roman"/>
          <w:sz w:val="24"/>
          <w:szCs w:val="24"/>
        </w:rPr>
        <w:t xml:space="preserve"> – идентификатор оператора)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C75" w:rsidRDefault="00402C75" w:rsidP="00402C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смены: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чч.мм.сс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статично.</w:t>
      </w:r>
    </w:p>
    <w:p w:rsidR="00402C75" w:rsidRPr="0029016E" w:rsidRDefault="00402C75" w:rsidP="00FC77D6">
      <w:pPr>
        <w:pStyle w:val="2"/>
      </w:pPr>
      <w:bookmarkStart w:id="5" w:name="_Toc482300138"/>
      <w:r w:rsidRPr="0029016E">
        <w:t>Информация по суммам.</w:t>
      </w:r>
      <w:bookmarkEnd w:id="5"/>
    </w:p>
    <w:p w:rsidR="00402C75" w:rsidRDefault="00402C75" w:rsidP="0040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Блок, содержащий сменные суммы в кассе, а именно</w:t>
      </w:r>
      <w:r w:rsidR="0029016E">
        <w:rPr>
          <w:rFonts w:ascii="Times New Roman" w:hAnsi="Times New Roman" w:cs="Times New Roman"/>
          <w:sz w:val="24"/>
          <w:szCs w:val="24"/>
        </w:rPr>
        <w:t xml:space="preserve"> (должны обновляться автоматически с некоторым интервалом)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C75" w:rsidRPr="0029016E" w:rsidRDefault="00402C75" w:rsidP="0029016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016E">
        <w:rPr>
          <w:rFonts w:ascii="Times New Roman" w:hAnsi="Times New Roman" w:cs="Times New Roman"/>
          <w:sz w:val="24"/>
          <w:szCs w:val="24"/>
        </w:rPr>
        <w:t>Выручка;</w:t>
      </w:r>
    </w:p>
    <w:p w:rsidR="00402C75" w:rsidRPr="0029016E" w:rsidRDefault="00402C75" w:rsidP="0029016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016E">
        <w:rPr>
          <w:rFonts w:ascii="Times New Roman" w:hAnsi="Times New Roman" w:cs="Times New Roman"/>
          <w:sz w:val="24"/>
          <w:szCs w:val="24"/>
        </w:rPr>
        <w:t>Возвраты;</w:t>
      </w:r>
    </w:p>
    <w:p w:rsidR="00402C75" w:rsidRPr="0029016E" w:rsidRDefault="00402C75" w:rsidP="0029016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016E">
        <w:rPr>
          <w:rFonts w:ascii="Times New Roman" w:hAnsi="Times New Roman" w:cs="Times New Roman"/>
          <w:sz w:val="24"/>
          <w:szCs w:val="24"/>
        </w:rPr>
        <w:t>Наличные;</w:t>
      </w:r>
    </w:p>
    <w:p w:rsidR="00402C75" w:rsidRPr="0029016E" w:rsidRDefault="00402C75" w:rsidP="0029016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016E">
        <w:rPr>
          <w:rFonts w:ascii="Times New Roman" w:hAnsi="Times New Roman" w:cs="Times New Roman"/>
          <w:sz w:val="24"/>
          <w:szCs w:val="24"/>
        </w:rPr>
        <w:t>По реестру.</w:t>
      </w:r>
    </w:p>
    <w:p w:rsidR="00402C75" w:rsidRDefault="00402C75" w:rsidP="0040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в блоке должны быть следующие кнопки:</w:t>
      </w:r>
    </w:p>
    <w:p w:rsidR="00402C75" w:rsidRPr="0029016E" w:rsidRDefault="00402C75" w:rsidP="0029016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9016E">
        <w:rPr>
          <w:rFonts w:ascii="Times New Roman" w:hAnsi="Times New Roman" w:cs="Times New Roman"/>
          <w:sz w:val="24"/>
          <w:szCs w:val="24"/>
        </w:rPr>
        <w:t>Обновить</w:t>
      </w:r>
      <w:r w:rsidR="0029016E" w:rsidRPr="0029016E">
        <w:rPr>
          <w:rFonts w:ascii="Times New Roman" w:hAnsi="Times New Roman" w:cs="Times New Roman"/>
          <w:sz w:val="24"/>
          <w:szCs w:val="24"/>
        </w:rPr>
        <w:t xml:space="preserve"> – функция обновления сумм, например, после возврата или закрытия смены;</w:t>
      </w:r>
    </w:p>
    <w:p w:rsidR="00402C75" w:rsidRDefault="0029016E" w:rsidP="0029016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901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9016E">
        <w:rPr>
          <w:rFonts w:ascii="Times New Roman" w:hAnsi="Times New Roman" w:cs="Times New Roman"/>
          <w:sz w:val="24"/>
          <w:szCs w:val="24"/>
        </w:rPr>
        <w:t>-Отчет – отчет без гашения, так называемый промежуточный отчет, чтобы проверить суммы.</w:t>
      </w:r>
    </w:p>
    <w:p w:rsidR="0029016E" w:rsidRDefault="003E1D01" w:rsidP="00FC77D6">
      <w:pPr>
        <w:pStyle w:val="2"/>
      </w:pPr>
      <w:bookmarkStart w:id="6" w:name="_Toc482300139"/>
      <w:r w:rsidRPr="003E1D01">
        <w:t>Блок закрытия смены и подготовки\отправки реестров.</w:t>
      </w:r>
      <w:bookmarkEnd w:id="6"/>
    </w:p>
    <w:p w:rsidR="003E1D01" w:rsidRDefault="003E1D01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блоке должны присутствовать следующие кнопки-функции:</w:t>
      </w:r>
    </w:p>
    <w:p w:rsidR="003E1D01" w:rsidRPr="003E1D01" w:rsidRDefault="003E1D01" w:rsidP="003E1D0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1D01">
        <w:rPr>
          <w:rFonts w:ascii="Times New Roman" w:hAnsi="Times New Roman" w:cs="Times New Roman"/>
          <w:sz w:val="24"/>
          <w:szCs w:val="24"/>
        </w:rPr>
        <w:t>Инкассация;</w:t>
      </w:r>
    </w:p>
    <w:p w:rsidR="003E1D01" w:rsidRPr="003E1D01" w:rsidRDefault="003E1D01" w:rsidP="003E1D0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1D01">
        <w:rPr>
          <w:rFonts w:ascii="Times New Roman" w:hAnsi="Times New Roman" w:cs="Times New Roman"/>
          <w:sz w:val="24"/>
          <w:szCs w:val="24"/>
        </w:rPr>
        <w:t>Выгрузка данных;</w:t>
      </w:r>
    </w:p>
    <w:p w:rsidR="003E1D01" w:rsidRPr="003E1D01" w:rsidRDefault="003E1D01" w:rsidP="003E1D0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1D01">
        <w:rPr>
          <w:rFonts w:ascii="Times New Roman" w:hAnsi="Times New Roman" w:cs="Times New Roman"/>
          <w:sz w:val="24"/>
          <w:szCs w:val="24"/>
        </w:rPr>
        <w:t xml:space="preserve">Закрытие смены (он же отчет с гашением или </w:t>
      </w:r>
      <w:r w:rsidRPr="003E1D0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E1D01">
        <w:rPr>
          <w:rFonts w:ascii="Times New Roman" w:hAnsi="Times New Roman" w:cs="Times New Roman"/>
          <w:sz w:val="24"/>
          <w:szCs w:val="24"/>
        </w:rPr>
        <w:t>-Отчет).</w:t>
      </w:r>
    </w:p>
    <w:p w:rsidR="003E1D01" w:rsidRDefault="003E1D01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немного о функциональной нагрузке.</w:t>
      </w:r>
    </w:p>
    <w:p w:rsidR="003E1D01" w:rsidRDefault="003E1D01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в 1С с управляемыми формами модульные окна как таковые убраны, то возможно, что инкассацию стоит использовать в виде кнопки работающей совместно с текстовым полем рядом, в которое будет записываться сумма инкассации.</w:t>
      </w:r>
      <w:r w:rsidR="00006152">
        <w:rPr>
          <w:rFonts w:ascii="Times New Roman" w:hAnsi="Times New Roman" w:cs="Times New Roman"/>
          <w:sz w:val="24"/>
          <w:szCs w:val="24"/>
        </w:rPr>
        <w:t xml:space="preserve"> Или </w:t>
      </w:r>
      <w:r w:rsidR="00B829CC">
        <w:rPr>
          <w:rFonts w:ascii="Times New Roman" w:hAnsi="Times New Roman" w:cs="Times New Roman"/>
          <w:sz w:val="24"/>
          <w:szCs w:val="24"/>
        </w:rPr>
        <w:t>сделать</w:t>
      </w:r>
      <w:r w:rsidR="00006152">
        <w:rPr>
          <w:rFonts w:ascii="Times New Roman" w:hAnsi="Times New Roman" w:cs="Times New Roman"/>
          <w:sz w:val="24"/>
          <w:szCs w:val="24"/>
        </w:rPr>
        <w:t xml:space="preserve"> одну кнопку и выдавать диалог с вопросом об инкассации и ответами да\нет.</w:t>
      </w:r>
    </w:p>
    <w:p w:rsidR="00516D46" w:rsidRDefault="00516D46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Касательно выгрузки данных, то здесь немного сложнее. Нужно, чтобы при нажатии на данную кнопку происходило несколько действий:</w:t>
      </w:r>
    </w:p>
    <w:p w:rsidR="00516D46" w:rsidRPr="00303679" w:rsidRDefault="00516D46" w:rsidP="003036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67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303679">
        <w:rPr>
          <w:rFonts w:ascii="Times New Roman" w:hAnsi="Times New Roman" w:cs="Times New Roman"/>
          <w:sz w:val="24"/>
          <w:szCs w:val="24"/>
          <w:lang w:val="en-US"/>
        </w:rPr>
        <w:t>DBF</w:t>
      </w:r>
      <w:r w:rsidRPr="00303679">
        <w:rPr>
          <w:rFonts w:ascii="Times New Roman" w:hAnsi="Times New Roman" w:cs="Times New Roman"/>
          <w:sz w:val="24"/>
          <w:szCs w:val="24"/>
        </w:rPr>
        <w:t>-файла с реестром платежей за рабочую смену;</w:t>
      </w:r>
    </w:p>
    <w:p w:rsidR="00516D46" w:rsidRPr="00303679" w:rsidRDefault="00303679" w:rsidP="003036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679">
        <w:rPr>
          <w:rFonts w:ascii="Times New Roman" w:hAnsi="Times New Roman" w:cs="Times New Roman"/>
          <w:sz w:val="24"/>
          <w:szCs w:val="24"/>
        </w:rPr>
        <w:t>Создание</w:t>
      </w:r>
      <w:r w:rsidR="00516D46" w:rsidRPr="00303679">
        <w:rPr>
          <w:rFonts w:ascii="Times New Roman" w:hAnsi="Times New Roman" w:cs="Times New Roman"/>
          <w:sz w:val="24"/>
          <w:szCs w:val="24"/>
        </w:rPr>
        <w:t xml:space="preserve"> и </w:t>
      </w:r>
      <w:r w:rsidRPr="00303679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="00516D46" w:rsidRPr="00303679">
        <w:rPr>
          <w:rFonts w:ascii="Times New Roman" w:hAnsi="Times New Roman" w:cs="Times New Roman"/>
          <w:sz w:val="24"/>
          <w:szCs w:val="24"/>
          <w:lang w:val="en-US"/>
        </w:rPr>
        <w:t>XLSX</w:t>
      </w:r>
      <w:r w:rsidR="00516D46" w:rsidRPr="00303679">
        <w:rPr>
          <w:rFonts w:ascii="Times New Roman" w:hAnsi="Times New Roman" w:cs="Times New Roman"/>
          <w:sz w:val="24"/>
          <w:szCs w:val="24"/>
        </w:rPr>
        <w:t>-отчет</w:t>
      </w:r>
      <w:r w:rsidRPr="00303679">
        <w:rPr>
          <w:rFonts w:ascii="Times New Roman" w:hAnsi="Times New Roman" w:cs="Times New Roman"/>
          <w:sz w:val="24"/>
          <w:szCs w:val="24"/>
        </w:rPr>
        <w:t>а</w:t>
      </w:r>
      <w:r w:rsidR="00516D46" w:rsidRPr="00303679">
        <w:rPr>
          <w:rFonts w:ascii="Times New Roman" w:hAnsi="Times New Roman" w:cs="Times New Roman"/>
          <w:sz w:val="24"/>
          <w:szCs w:val="24"/>
        </w:rPr>
        <w:t>, с таблицей</w:t>
      </w:r>
      <w:r w:rsidRPr="00303679">
        <w:rPr>
          <w:rFonts w:ascii="Times New Roman" w:hAnsi="Times New Roman" w:cs="Times New Roman"/>
          <w:sz w:val="24"/>
          <w:szCs w:val="24"/>
        </w:rPr>
        <w:t>, в которой будут присутствовать суммы принятых платежей в разрезе контрагентов и с разбивкой на наличную и безналичную оплату.</w:t>
      </w:r>
    </w:p>
    <w:p w:rsidR="00303679" w:rsidRPr="00303679" w:rsidRDefault="00303679" w:rsidP="003036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679">
        <w:rPr>
          <w:rFonts w:ascii="Times New Roman" w:hAnsi="Times New Roman" w:cs="Times New Roman"/>
          <w:sz w:val="24"/>
          <w:szCs w:val="24"/>
        </w:rPr>
        <w:t xml:space="preserve">При наличии интернета отправка </w:t>
      </w:r>
      <w:r w:rsidRPr="00303679">
        <w:rPr>
          <w:rFonts w:ascii="Times New Roman" w:hAnsi="Times New Roman" w:cs="Times New Roman"/>
          <w:sz w:val="24"/>
          <w:szCs w:val="24"/>
          <w:lang w:val="en-US"/>
        </w:rPr>
        <w:t>DBF</w:t>
      </w:r>
      <w:r w:rsidRPr="00303679">
        <w:rPr>
          <w:rFonts w:ascii="Times New Roman" w:hAnsi="Times New Roman" w:cs="Times New Roman"/>
          <w:sz w:val="24"/>
          <w:szCs w:val="24"/>
        </w:rPr>
        <w:t xml:space="preserve"> и </w:t>
      </w:r>
      <w:r w:rsidRPr="00303679">
        <w:rPr>
          <w:rFonts w:ascii="Times New Roman" w:hAnsi="Times New Roman" w:cs="Times New Roman"/>
          <w:sz w:val="24"/>
          <w:szCs w:val="24"/>
          <w:lang w:val="en-US"/>
        </w:rPr>
        <w:t>XLSX</w:t>
      </w:r>
      <w:r w:rsidRPr="00303679">
        <w:rPr>
          <w:rFonts w:ascii="Times New Roman" w:hAnsi="Times New Roman" w:cs="Times New Roman"/>
          <w:sz w:val="24"/>
          <w:szCs w:val="24"/>
        </w:rPr>
        <w:t xml:space="preserve"> файлов на </w:t>
      </w:r>
      <w:r w:rsidRPr="00303679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303679">
        <w:rPr>
          <w:rFonts w:ascii="Times New Roman" w:hAnsi="Times New Roman" w:cs="Times New Roman"/>
          <w:sz w:val="24"/>
          <w:szCs w:val="24"/>
        </w:rPr>
        <w:t>-Сервер (достаточно одной попытки</w:t>
      </w:r>
      <w:r>
        <w:rPr>
          <w:rFonts w:ascii="Times New Roman" w:hAnsi="Times New Roman" w:cs="Times New Roman"/>
          <w:sz w:val="24"/>
          <w:szCs w:val="24"/>
        </w:rPr>
        <w:t>, так же необходимо сообщить статус отправки – удача\неудача</w:t>
      </w:r>
      <w:r w:rsidRPr="00303679">
        <w:rPr>
          <w:rFonts w:ascii="Times New Roman" w:hAnsi="Times New Roman" w:cs="Times New Roman"/>
          <w:sz w:val="24"/>
          <w:szCs w:val="24"/>
        </w:rPr>
        <w:t>).</w:t>
      </w:r>
      <w:r w:rsidR="00006152">
        <w:rPr>
          <w:rFonts w:ascii="Times New Roman" w:hAnsi="Times New Roman" w:cs="Times New Roman"/>
          <w:sz w:val="24"/>
          <w:szCs w:val="24"/>
        </w:rPr>
        <w:t xml:space="preserve"> Так же уместно будет выдавать предупреждение о том, что файлы созданы и лежат в хранилище, а также об удачной или не удачной отправке файлов.</w:t>
      </w:r>
    </w:p>
    <w:p w:rsidR="00303679" w:rsidRPr="00303679" w:rsidRDefault="00303679" w:rsidP="003036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679">
        <w:rPr>
          <w:rFonts w:ascii="Times New Roman" w:hAnsi="Times New Roman" w:cs="Times New Roman"/>
          <w:sz w:val="24"/>
          <w:szCs w:val="24"/>
        </w:rPr>
        <w:t>Открытие окна с формированием отчета по рабочей смене.</w:t>
      </w:r>
    </w:p>
    <w:p w:rsidR="00893100" w:rsidRDefault="00303679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Смысловая нагрузка данной кнопки заключается в том, чтобы кассир не делал лишних телодвижений и не забывал что-либо создавать.</w:t>
      </w:r>
    </w:p>
    <w:p w:rsidR="00893100" w:rsidRPr="00893100" w:rsidRDefault="00893100" w:rsidP="003E1D01">
      <w:pPr>
        <w:rPr>
          <w:rFonts w:ascii="Times New Roman" w:hAnsi="Times New Roman" w:cs="Times New Roman"/>
          <w:b/>
          <w:sz w:val="24"/>
          <w:szCs w:val="24"/>
        </w:rPr>
      </w:pPr>
      <w:r w:rsidRPr="00893100">
        <w:rPr>
          <w:rFonts w:ascii="Times New Roman" w:hAnsi="Times New Roman" w:cs="Times New Roman"/>
          <w:b/>
          <w:sz w:val="24"/>
          <w:szCs w:val="24"/>
        </w:rPr>
        <w:t>Важно, чтобы файлы отчетов и реестров имели названия типа: «</w:t>
      </w:r>
      <w:proofErr w:type="spellStart"/>
      <w:r w:rsidRPr="00893100">
        <w:rPr>
          <w:rFonts w:ascii="Times New Roman" w:hAnsi="Times New Roman" w:cs="Times New Roman"/>
          <w:b/>
          <w:sz w:val="24"/>
          <w:szCs w:val="24"/>
        </w:rPr>
        <w:t>ддммгг.расширение</w:t>
      </w:r>
      <w:proofErr w:type="spellEnd"/>
      <w:r w:rsidRPr="00893100">
        <w:rPr>
          <w:rFonts w:ascii="Times New Roman" w:hAnsi="Times New Roman" w:cs="Times New Roman"/>
          <w:b/>
          <w:sz w:val="24"/>
          <w:szCs w:val="24"/>
        </w:rPr>
        <w:t>»</w:t>
      </w:r>
      <w:r w:rsidR="00FC77D6" w:rsidRPr="00FC77D6">
        <w:rPr>
          <w:rFonts w:ascii="Times New Roman" w:hAnsi="Times New Roman" w:cs="Times New Roman"/>
          <w:b/>
          <w:sz w:val="24"/>
          <w:szCs w:val="24"/>
        </w:rPr>
        <w:t xml:space="preserve"> (050517.</w:t>
      </w:r>
      <w:r w:rsidR="00FC77D6">
        <w:rPr>
          <w:rFonts w:ascii="Times New Roman" w:hAnsi="Times New Roman" w:cs="Times New Roman"/>
          <w:b/>
          <w:sz w:val="24"/>
          <w:szCs w:val="24"/>
          <w:lang w:val="en-US"/>
        </w:rPr>
        <w:t>dbf</w:t>
      </w:r>
      <w:r w:rsidR="00FC77D6" w:rsidRPr="00FC77D6">
        <w:rPr>
          <w:rFonts w:ascii="Times New Roman" w:hAnsi="Times New Roman" w:cs="Times New Roman"/>
          <w:b/>
          <w:sz w:val="24"/>
          <w:szCs w:val="24"/>
        </w:rPr>
        <w:t xml:space="preserve"> \ 050517.</w:t>
      </w:r>
      <w:proofErr w:type="spellStart"/>
      <w:r w:rsidR="00FC77D6">
        <w:rPr>
          <w:rFonts w:ascii="Times New Roman" w:hAnsi="Times New Roman" w:cs="Times New Roman"/>
          <w:b/>
          <w:sz w:val="24"/>
          <w:szCs w:val="24"/>
          <w:lang w:val="en-US"/>
        </w:rPr>
        <w:t>xlsx</w:t>
      </w:r>
      <w:proofErr w:type="spellEnd"/>
      <w:r w:rsidR="00FC77D6" w:rsidRPr="00FC77D6">
        <w:rPr>
          <w:rFonts w:ascii="Times New Roman" w:hAnsi="Times New Roman" w:cs="Times New Roman"/>
          <w:b/>
          <w:sz w:val="24"/>
          <w:szCs w:val="24"/>
        </w:rPr>
        <w:t>)</w:t>
      </w:r>
      <w:r w:rsidRPr="00893100">
        <w:rPr>
          <w:rFonts w:ascii="Times New Roman" w:hAnsi="Times New Roman" w:cs="Times New Roman"/>
          <w:b/>
          <w:sz w:val="24"/>
          <w:szCs w:val="24"/>
        </w:rPr>
        <w:t>.</w:t>
      </w:r>
    </w:p>
    <w:p w:rsidR="00303679" w:rsidRDefault="00303679" w:rsidP="003E1D01">
      <w:pPr>
        <w:rPr>
          <w:rFonts w:ascii="Times New Roman" w:hAnsi="Times New Roman" w:cs="Times New Roman"/>
          <w:sz w:val="24"/>
          <w:szCs w:val="24"/>
        </w:rPr>
      </w:pPr>
      <w:r w:rsidRPr="00893100">
        <w:rPr>
          <w:rFonts w:ascii="Times New Roman" w:hAnsi="Times New Roman" w:cs="Times New Roman"/>
          <w:b/>
          <w:sz w:val="24"/>
          <w:szCs w:val="24"/>
        </w:rPr>
        <w:lastRenderedPageBreak/>
        <w:t>Функция закрытия смены</w:t>
      </w:r>
      <w:r>
        <w:rPr>
          <w:rFonts w:ascii="Times New Roman" w:hAnsi="Times New Roman" w:cs="Times New Roman"/>
          <w:sz w:val="24"/>
          <w:szCs w:val="24"/>
        </w:rPr>
        <w:t xml:space="preserve"> должна создавать отчет с гашением и обнулять все показатели блока «суммы», т.е. закрывать рабочую смену.</w:t>
      </w:r>
    </w:p>
    <w:p w:rsidR="00B829CC" w:rsidRDefault="00B829CC" w:rsidP="00FC77D6">
      <w:pPr>
        <w:pStyle w:val="1"/>
      </w:pPr>
      <w:bookmarkStart w:id="7" w:name="_Toc482300140"/>
      <w:r>
        <w:t xml:space="preserve">Часть </w:t>
      </w:r>
      <w:r>
        <w:rPr>
          <w:lang w:val="en-US"/>
        </w:rPr>
        <w:t>II</w:t>
      </w:r>
      <w:r w:rsidRPr="00B829CC">
        <w:t>.</w:t>
      </w:r>
      <w:r>
        <w:t xml:space="preserve"> Реестр платежей.</w:t>
      </w:r>
      <w:bookmarkEnd w:id="7"/>
    </w:p>
    <w:p w:rsidR="00B829CC" w:rsidRDefault="00B829CC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пункте меню должны содержаться сведения о принятых платежах. </w:t>
      </w:r>
      <w:r w:rsidR="000E2838">
        <w:rPr>
          <w:rFonts w:ascii="Times New Roman" w:hAnsi="Times New Roman" w:cs="Times New Roman"/>
          <w:sz w:val="24"/>
          <w:szCs w:val="24"/>
        </w:rPr>
        <w:t>По умолчанию это должен быть какой-то иерархический список, где группой является день, а элементом (ами) документ(ы) по принятым платежам в этот день.</w:t>
      </w:r>
    </w:p>
    <w:p w:rsidR="000E2838" w:rsidRDefault="000E2838" w:rsidP="003E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более подробнее о «начинке» этого документа (он же платеж или чек). Документ должен в полной мере отражать информацию по платежу, а именно:</w:t>
      </w:r>
    </w:p>
    <w:p w:rsidR="000E2838" w:rsidRDefault="000E2838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счетчика;</w:t>
      </w:r>
    </w:p>
    <w:p w:rsidR="000E2838" w:rsidRDefault="000E2838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поставщика;</w:t>
      </w:r>
    </w:p>
    <w:p w:rsidR="000E2838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услуги;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услуги;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чека;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ККТ;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платежа;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кассира;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ККТ;</w:t>
      </w:r>
    </w:p>
    <w:p w:rsidR="006D54BB" w:rsidRDefault="006D54BB" w:rsidP="000E28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идентификатор (касса + кассир, прим. 1010).</w:t>
      </w:r>
    </w:p>
    <w:p w:rsidR="002A6970" w:rsidRDefault="006D54BB" w:rsidP="006D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представленном выше списке все данные, кроме лицевого счета и суммы, должны браться из справочников. Более подробное описание списк</w:t>
      </w:r>
      <w:r w:rsidR="002A6970">
        <w:rPr>
          <w:rFonts w:ascii="Times New Roman" w:hAnsi="Times New Roman" w:cs="Times New Roman"/>
          <w:sz w:val="24"/>
          <w:szCs w:val="24"/>
        </w:rPr>
        <w:t>а будет в разделе справочников.</w:t>
      </w:r>
    </w:p>
    <w:p w:rsidR="00893100" w:rsidRPr="00FC77D6" w:rsidRDefault="006D54BB" w:rsidP="006D54B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6970">
        <w:rPr>
          <w:rFonts w:ascii="Times New Roman" w:hAnsi="Times New Roman" w:cs="Times New Roman"/>
          <w:b/>
          <w:sz w:val="24"/>
          <w:szCs w:val="24"/>
        </w:rPr>
        <w:t>Данный список является одной строкой в табличной части документ</w:t>
      </w:r>
      <w:r w:rsidR="002A6970" w:rsidRPr="002A6970">
        <w:rPr>
          <w:rFonts w:ascii="Times New Roman" w:hAnsi="Times New Roman" w:cs="Times New Roman"/>
          <w:b/>
          <w:sz w:val="24"/>
          <w:szCs w:val="24"/>
        </w:rPr>
        <w:t xml:space="preserve">а, а строк может быть несколько, </w:t>
      </w:r>
      <w:r w:rsidRPr="002A6970">
        <w:rPr>
          <w:rFonts w:ascii="Times New Roman" w:hAnsi="Times New Roman" w:cs="Times New Roman"/>
          <w:b/>
          <w:sz w:val="24"/>
          <w:szCs w:val="24"/>
        </w:rPr>
        <w:t>примерно 12+1 или 12х2</w:t>
      </w:r>
      <w:r w:rsidR="002A6970" w:rsidRPr="002A6970">
        <w:rPr>
          <w:rFonts w:ascii="Times New Roman" w:hAnsi="Times New Roman" w:cs="Times New Roman"/>
          <w:b/>
          <w:sz w:val="24"/>
          <w:szCs w:val="24"/>
        </w:rPr>
        <w:t>. Почему так: тут важно понимать, как будет отражена комиссия, либо она будет глобальной, и взыматься с общей суммы документа (тогда будет одна строка с комиссией), либо она будет взыматься с каждого пункта документа (что скорее всего умножит количество строк на 2), проще говоря, либо это будет «поставщик» в справочниках, либо это будет какая-то константа.</w:t>
      </w:r>
      <w:r w:rsidR="00FC77D6">
        <w:rPr>
          <w:rFonts w:ascii="Times New Roman" w:hAnsi="Times New Roman" w:cs="Times New Roman"/>
          <w:b/>
          <w:sz w:val="24"/>
          <w:szCs w:val="24"/>
        </w:rPr>
        <w:t xml:space="preserve"> Так же допускается предложение от разработчика программы.</w:t>
      </w:r>
    </w:p>
    <w:p w:rsidR="002A6970" w:rsidRDefault="002A6970" w:rsidP="00FC77D6">
      <w:pPr>
        <w:pStyle w:val="1"/>
      </w:pPr>
      <w:bookmarkStart w:id="8" w:name="_Toc482300141"/>
      <w:r>
        <w:t xml:space="preserve">Часть </w:t>
      </w:r>
      <w:r>
        <w:rPr>
          <w:lang w:val="en-US"/>
        </w:rPr>
        <w:t>III</w:t>
      </w:r>
      <w:r>
        <w:t>. Отчеты.</w:t>
      </w:r>
      <w:bookmarkEnd w:id="8"/>
    </w:p>
    <w:p w:rsidR="002A6970" w:rsidRDefault="00354362" w:rsidP="006D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отчётами всё просто.</w:t>
      </w:r>
      <w:r w:rsidR="00057BA2">
        <w:rPr>
          <w:rFonts w:ascii="Times New Roman" w:hAnsi="Times New Roman" w:cs="Times New Roman"/>
          <w:sz w:val="24"/>
          <w:szCs w:val="24"/>
        </w:rPr>
        <w:t xml:space="preserve"> Отчет на данный момент будет всего один:</w:t>
      </w:r>
    </w:p>
    <w:tbl>
      <w:tblPr>
        <w:tblStyle w:val="a9"/>
        <w:tblW w:w="9864" w:type="dxa"/>
        <w:tblLook w:val="04A0" w:firstRow="1" w:lastRow="0" w:firstColumn="1" w:lastColumn="0" w:noHBand="0" w:noVBand="1"/>
      </w:tblPr>
      <w:tblGrid>
        <w:gridCol w:w="1838"/>
        <w:gridCol w:w="1418"/>
        <w:gridCol w:w="1652"/>
        <w:gridCol w:w="1652"/>
        <w:gridCol w:w="1652"/>
        <w:gridCol w:w="1652"/>
      </w:tblGrid>
      <w:tr w:rsidR="00D01932" w:rsidTr="005F5BFB">
        <w:tc>
          <w:tcPr>
            <w:tcW w:w="3256" w:type="dxa"/>
            <w:gridSpan w:val="2"/>
          </w:tcPr>
          <w:p w:rsidR="00D01932" w:rsidRPr="00FB0177" w:rsidRDefault="00D01932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652" w:type="dxa"/>
            <w:vMerge w:val="restart"/>
          </w:tcPr>
          <w:p w:rsidR="00D01932" w:rsidRDefault="00D01932" w:rsidP="0035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Наличный расчет</w:t>
            </w:r>
          </w:p>
        </w:tc>
        <w:tc>
          <w:tcPr>
            <w:tcW w:w="1652" w:type="dxa"/>
            <w:vMerge w:val="restart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Безналичный расчет</w:t>
            </w:r>
          </w:p>
        </w:tc>
        <w:tc>
          <w:tcPr>
            <w:tcW w:w="1652" w:type="dxa"/>
            <w:vMerge w:val="restart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комиссии</w:t>
            </w:r>
          </w:p>
        </w:tc>
        <w:tc>
          <w:tcPr>
            <w:tcW w:w="1652" w:type="dxa"/>
            <w:vMerge w:val="restart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01932" w:rsidTr="005F5BFB">
        <w:tc>
          <w:tcPr>
            <w:tcW w:w="3256" w:type="dxa"/>
            <w:gridSpan w:val="2"/>
          </w:tcPr>
          <w:p w:rsidR="00D01932" w:rsidRPr="00FB0177" w:rsidRDefault="005F5BFB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32" w:rsidTr="005F5BFB">
        <w:tc>
          <w:tcPr>
            <w:tcW w:w="3256" w:type="dxa"/>
            <w:gridSpan w:val="2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62" w:rsidTr="005F5BFB">
        <w:tc>
          <w:tcPr>
            <w:tcW w:w="1838" w:type="dxa"/>
          </w:tcPr>
          <w:p w:rsidR="00354362" w:rsidRDefault="0035436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354362" w:rsidRDefault="0035436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1652" w:type="dxa"/>
          </w:tcPr>
          <w:p w:rsidR="0035436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52" w:type="dxa"/>
          </w:tcPr>
          <w:p w:rsidR="0035436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52" w:type="dxa"/>
          </w:tcPr>
          <w:p w:rsidR="0035436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52" w:type="dxa"/>
          </w:tcPr>
          <w:p w:rsidR="00354362" w:rsidRDefault="0035436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B0177" w:rsidTr="005F5BFB">
        <w:tc>
          <w:tcPr>
            <w:tcW w:w="3256" w:type="dxa"/>
            <w:gridSpan w:val="2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платежей за </w:t>
            </w:r>
            <w:proofErr w:type="spellStart"/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1620</w:t>
            </w:r>
          </w:p>
        </w:tc>
      </w:tr>
      <w:tr w:rsidR="00FB0177" w:rsidTr="005F5BFB">
        <w:tc>
          <w:tcPr>
            <w:tcW w:w="3256" w:type="dxa"/>
            <w:gridSpan w:val="2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ЖКУ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</w:p>
        </w:tc>
      </w:tr>
      <w:tr w:rsidR="00D01932" w:rsidTr="005F5BFB">
        <w:tc>
          <w:tcPr>
            <w:tcW w:w="3256" w:type="dxa"/>
            <w:gridSpan w:val="2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МУП ДЕЗ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01932" w:rsidTr="005F5BFB">
        <w:tc>
          <w:tcPr>
            <w:tcW w:w="1838" w:type="dxa"/>
          </w:tcPr>
          <w:p w:rsidR="00D01932" w:rsidRDefault="005F5BFB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ДЕЗ (квит РКЦ)</w:t>
            </w:r>
          </w:p>
        </w:tc>
        <w:tc>
          <w:tcPr>
            <w:tcW w:w="141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B0177" w:rsidTr="005F5BFB">
        <w:tc>
          <w:tcPr>
            <w:tcW w:w="3256" w:type="dxa"/>
            <w:gridSpan w:val="2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Плата за садики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:rsidR="00FB0177" w:rsidRPr="00FB0177" w:rsidRDefault="00FB0177" w:rsidP="006D54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1416</w:t>
            </w:r>
          </w:p>
        </w:tc>
      </w:tr>
      <w:tr w:rsidR="00D01932" w:rsidTr="005F5BFB">
        <w:tc>
          <w:tcPr>
            <w:tcW w:w="3256" w:type="dxa"/>
            <w:gridSpan w:val="2"/>
          </w:tcPr>
          <w:p w:rsidR="00D01932" w:rsidRDefault="00D01932" w:rsidP="00D0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 Дет садики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</w:tr>
      <w:tr w:rsidR="00D01932" w:rsidTr="005F5BFB">
        <w:tc>
          <w:tcPr>
            <w:tcW w:w="183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1 РП</w:t>
            </w:r>
          </w:p>
        </w:tc>
        <w:tc>
          <w:tcPr>
            <w:tcW w:w="141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01932" w:rsidTr="005F5BFB">
        <w:tc>
          <w:tcPr>
            <w:tcW w:w="183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11 РП</w:t>
            </w:r>
          </w:p>
        </w:tc>
        <w:tc>
          <w:tcPr>
            <w:tcW w:w="141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D01932" w:rsidTr="005F5BFB">
        <w:tc>
          <w:tcPr>
            <w:tcW w:w="183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11 ДП</w:t>
            </w:r>
          </w:p>
        </w:tc>
        <w:tc>
          <w:tcPr>
            <w:tcW w:w="1418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D01932" w:rsidRDefault="00D01932" w:rsidP="006D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D01932" w:rsidRPr="00FB0177" w:rsidTr="005F5BFB">
        <w:tc>
          <w:tcPr>
            <w:tcW w:w="3256" w:type="dxa"/>
            <w:gridSpan w:val="2"/>
          </w:tcPr>
          <w:p w:rsidR="00D01932" w:rsidRPr="00FB0177" w:rsidRDefault="00D01932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52" w:type="dxa"/>
          </w:tcPr>
          <w:p w:rsidR="00D01932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1652" w:type="dxa"/>
          </w:tcPr>
          <w:p w:rsidR="00D01932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52" w:type="dxa"/>
          </w:tcPr>
          <w:p w:rsidR="00D01932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2" w:type="dxa"/>
          </w:tcPr>
          <w:p w:rsidR="00D01932" w:rsidRPr="00FB0177" w:rsidRDefault="00FB0177" w:rsidP="006D5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177">
              <w:rPr>
                <w:rFonts w:ascii="Times New Roman" w:hAnsi="Times New Roman" w:cs="Times New Roman"/>
                <w:b/>
                <w:sz w:val="24"/>
                <w:szCs w:val="24"/>
              </w:rPr>
              <w:t>1620</w:t>
            </w:r>
          </w:p>
        </w:tc>
      </w:tr>
    </w:tbl>
    <w:p w:rsidR="00FB0177" w:rsidRDefault="00FB0177" w:rsidP="006D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Сменный отчет должен выглядеть примерно так.</w:t>
      </w:r>
      <w:r w:rsidR="00891DA1">
        <w:rPr>
          <w:rFonts w:ascii="Times New Roman" w:hAnsi="Times New Roman" w:cs="Times New Roman"/>
          <w:sz w:val="24"/>
          <w:szCs w:val="24"/>
        </w:rPr>
        <w:t xml:space="preserve"> Так же к отчету необходимо добавить:</w:t>
      </w:r>
    </w:p>
    <w:p w:rsidR="00891DA1" w:rsidRPr="00891DA1" w:rsidRDefault="00891DA1" w:rsidP="00891DA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91DA1">
        <w:rPr>
          <w:rFonts w:ascii="Times New Roman" w:hAnsi="Times New Roman" w:cs="Times New Roman"/>
          <w:sz w:val="24"/>
          <w:szCs w:val="24"/>
        </w:rPr>
        <w:t>Дату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1DA1" w:rsidRDefault="00891DA1" w:rsidP="00891DA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91DA1">
        <w:rPr>
          <w:rFonts w:ascii="Times New Roman" w:hAnsi="Times New Roman" w:cs="Times New Roman"/>
          <w:sz w:val="24"/>
          <w:szCs w:val="24"/>
        </w:rPr>
        <w:t>Кассира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1DA1" w:rsidRPr="00891DA1" w:rsidRDefault="00891DA1" w:rsidP="00891DA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кассы;</w:t>
      </w:r>
    </w:p>
    <w:p w:rsidR="00891DA1" w:rsidRDefault="00891DA1" w:rsidP="00891DA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91DA1">
        <w:rPr>
          <w:rFonts w:ascii="Times New Roman" w:hAnsi="Times New Roman" w:cs="Times New Roman"/>
          <w:sz w:val="24"/>
          <w:szCs w:val="24"/>
        </w:rPr>
        <w:t>Место для подписи</w:t>
      </w:r>
      <w:r w:rsidR="005F5BFB">
        <w:rPr>
          <w:rFonts w:ascii="Times New Roman" w:hAnsi="Times New Roman" w:cs="Times New Roman"/>
          <w:sz w:val="24"/>
          <w:szCs w:val="24"/>
        </w:rPr>
        <w:t xml:space="preserve"> и расшифровки</w:t>
      </w:r>
      <w:r w:rsidR="00FC77D6">
        <w:rPr>
          <w:rFonts w:ascii="Times New Roman" w:hAnsi="Times New Roman" w:cs="Times New Roman"/>
          <w:sz w:val="24"/>
          <w:szCs w:val="24"/>
        </w:rPr>
        <w:t>, расшифровка должна подставляться автоматически</w:t>
      </w:r>
      <w:r w:rsidR="005F5BFB">
        <w:rPr>
          <w:rFonts w:ascii="Times New Roman" w:hAnsi="Times New Roman" w:cs="Times New Roman"/>
          <w:sz w:val="24"/>
          <w:szCs w:val="24"/>
        </w:rPr>
        <w:t>.</w:t>
      </w:r>
    </w:p>
    <w:p w:rsidR="00891DA1" w:rsidRDefault="00B07F0C" w:rsidP="00FC77D6">
      <w:pPr>
        <w:pStyle w:val="1"/>
      </w:pPr>
      <w:bookmarkStart w:id="9" w:name="_Toc482300142"/>
      <w:r>
        <w:t xml:space="preserve">Часть </w:t>
      </w:r>
      <w:r>
        <w:rPr>
          <w:lang w:val="en-US"/>
        </w:rPr>
        <w:t>IV</w:t>
      </w:r>
      <w:r>
        <w:t>. Сервис.</w:t>
      </w:r>
      <w:bookmarkEnd w:id="9"/>
    </w:p>
    <w:p w:rsidR="00B07F0C" w:rsidRPr="00B03A44" w:rsidRDefault="00B07F0C" w:rsidP="00B0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меню «сервис» должен содержать следующую информацию:</w:t>
      </w:r>
    </w:p>
    <w:p w:rsidR="00B07F0C" w:rsidRPr="004D63CA" w:rsidRDefault="00B07F0C" w:rsidP="00B07F0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63CA">
        <w:rPr>
          <w:rFonts w:ascii="Times New Roman" w:hAnsi="Times New Roman" w:cs="Times New Roman"/>
          <w:sz w:val="24"/>
          <w:szCs w:val="24"/>
        </w:rPr>
        <w:t>Контрагенты;</w:t>
      </w:r>
    </w:p>
    <w:p w:rsidR="00B07F0C" w:rsidRPr="004D63CA" w:rsidRDefault="00B07F0C" w:rsidP="00B07F0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63CA">
        <w:rPr>
          <w:rFonts w:ascii="Times New Roman" w:hAnsi="Times New Roman" w:cs="Times New Roman"/>
          <w:sz w:val="24"/>
          <w:szCs w:val="24"/>
        </w:rPr>
        <w:t>Кассиры;</w:t>
      </w:r>
    </w:p>
    <w:p w:rsidR="00B07F0C" w:rsidRDefault="00057BA2" w:rsidP="00B07F0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</w:t>
      </w:r>
      <w:r w:rsidR="00B07F0C" w:rsidRPr="004D63CA">
        <w:rPr>
          <w:rFonts w:ascii="Times New Roman" w:hAnsi="Times New Roman" w:cs="Times New Roman"/>
          <w:sz w:val="24"/>
          <w:szCs w:val="24"/>
        </w:rPr>
        <w:t>;</w:t>
      </w:r>
    </w:p>
    <w:p w:rsidR="00B73ADC" w:rsidRPr="004D63CA" w:rsidRDefault="00B73ADC" w:rsidP="00B07F0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ККТ;</w:t>
      </w:r>
    </w:p>
    <w:p w:rsidR="00B07F0C" w:rsidRDefault="00B07F0C" w:rsidP="00B07F0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Константы.</w:t>
      </w:r>
    </w:p>
    <w:p w:rsidR="00B73ADC" w:rsidRDefault="00B07F0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к этому разделу должна осуществляться только с учётными данными администратора.</w:t>
      </w:r>
    </w:p>
    <w:p w:rsidR="00B73ADC" w:rsidRDefault="00B73AD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в основном справочники у которых есть стандартные реквизиты – код и наименование. Код ограничен 3-мя символами, наименование – не должно иметь ограничений на количество вводимых символов.</w:t>
      </w:r>
    </w:p>
    <w:p w:rsidR="00B07F0C" w:rsidRDefault="00B07F0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подробнее о каждом разделе.</w:t>
      </w:r>
    </w:p>
    <w:p w:rsidR="00B07F0C" w:rsidRDefault="00B07F0C" w:rsidP="00FC77D6">
      <w:pPr>
        <w:pStyle w:val="2"/>
      </w:pPr>
      <w:bookmarkStart w:id="10" w:name="_Toc482300143"/>
      <w:r>
        <w:t>Контрагенты.</w:t>
      </w:r>
      <w:bookmarkEnd w:id="10"/>
    </w:p>
    <w:p w:rsidR="00B07F0C" w:rsidRDefault="00B07F0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Контрагенты, они же поставщики. Справочник типа «иерархия групп и элементов». </w:t>
      </w:r>
    </w:p>
    <w:p w:rsidR="00B07F0C" w:rsidRDefault="00B07F0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должна содержать следующие данные: «Код» и «Наименование», оба поля должны редактироваться.</w:t>
      </w:r>
      <w:r w:rsidR="005F5BFB">
        <w:rPr>
          <w:rFonts w:ascii="Times New Roman" w:hAnsi="Times New Roman" w:cs="Times New Roman"/>
          <w:sz w:val="24"/>
          <w:szCs w:val="24"/>
        </w:rPr>
        <w:t xml:space="preserve"> Является основным наименованием поставщика.</w:t>
      </w:r>
    </w:p>
    <w:p w:rsidR="00B07F0C" w:rsidRDefault="00B07F0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 группы справочника:</w:t>
      </w:r>
    </w:p>
    <w:p w:rsidR="00B07F0C" w:rsidRPr="005F5BFB" w:rsidRDefault="005F5BFB" w:rsidP="005F5BF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F5BFB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– стандартный реквизит;</w:t>
      </w:r>
    </w:p>
    <w:p w:rsidR="005F5BFB" w:rsidRPr="005F5BFB" w:rsidRDefault="005F5BFB" w:rsidP="005F5BF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F5BFB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– стандартный реквизит;</w:t>
      </w:r>
    </w:p>
    <w:p w:rsidR="005F5BFB" w:rsidRPr="005F5BFB" w:rsidRDefault="005F5BFB" w:rsidP="005F5BF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F5BFB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 xml:space="preserve"> – поле выбора группы. На случай, если элемент создан вне группы</w:t>
      </w:r>
      <w:r w:rsidR="001E1046">
        <w:rPr>
          <w:rFonts w:ascii="Times New Roman" w:hAnsi="Times New Roman" w:cs="Times New Roman"/>
          <w:sz w:val="24"/>
          <w:szCs w:val="24"/>
        </w:rPr>
        <w:t xml:space="preserve"> изначально или не в той группе;</w:t>
      </w:r>
    </w:p>
    <w:p w:rsidR="005F5BFB" w:rsidRDefault="005F5BFB" w:rsidP="005F5BF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F5BFB">
        <w:rPr>
          <w:rFonts w:ascii="Times New Roman" w:hAnsi="Times New Roman" w:cs="Times New Roman"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 – реквизит, который будет цепляться из одноименного справочника</w:t>
      </w:r>
      <w:r w:rsidR="001E1046">
        <w:rPr>
          <w:rFonts w:ascii="Times New Roman" w:hAnsi="Times New Roman" w:cs="Times New Roman"/>
          <w:sz w:val="24"/>
          <w:szCs w:val="24"/>
        </w:rPr>
        <w:t>;</w:t>
      </w:r>
    </w:p>
    <w:p w:rsidR="001E1046" w:rsidRPr="005F5BFB" w:rsidRDefault="001E1046" w:rsidP="005F5BF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Обременение комиссией – галочка (да или нет), если галочка стоит, значит обременение комиссией есть, если галочка не стоит – нет. По умолчанию галочка должна ставиться автоматически.</w:t>
      </w:r>
    </w:p>
    <w:p w:rsidR="005F5BFB" w:rsidRDefault="0079318F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Элементов в группе может быть несколько. Является вторичным наименованием поставщика.</w:t>
      </w:r>
    </w:p>
    <w:p w:rsidR="0079318F" w:rsidRDefault="0079318F" w:rsidP="00FC77D6">
      <w:pPr>
        <w:pStyle w:val="2"/>
      </w:pPr>
      <w:bookmarkStart w:id="11" w:name="_Toc482300144"/>
      <w:r>
        <w:t>Кассиры.</w:t>
      </w:r>
      <w:bookmarkEnd w:id="11"/>
    </w:p>
    <w:p w:rsidR="0079318F" w:rsidRDefault="00057BA2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справочник</w:t>
      </w:r>
      <w:r w:rsidR="0079318F">
        <w:rPr>
          <w:rFonts w:ascii="Times New Roman" w:hAnsi="Times New Roman" w:cs="Times New Roman"/>
          <w:sz w:val="24"/>
          <w:szCs w:val="24"/>
        </w:rPr>
        <w:t xml:space="preserve"> должен содержать сведения о кассирах</w:t>
      </w:r>
      <w:r>
        <w:rPr>
          <w:rFonts w:ascii="Times New Roman" w:hAnsi="Times New Roman" w:cs="Times New Roman"/>
          <w:sz w:val="24"/>
          <w:szCs w:val="24"/>
        </w:rPr>
        <w:t>, а также работать совместно с заведёнными пользователями в конфигурации кассовой программы. Основные реквизиты справочника (в ходе разработке возможны ещё какие-либо):</w:t>
      </w:r>
    </w:p>
    <w:p w:rsidR="00057BA2" w:rsidRPr="00057BA2" w:rsidRDefault="00057BA2" w:rsidP="00057B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>Код – является идентификатором кассира;</w:t>
      </w:r>
    </w:p>
    <w:p w:rsidR="00057BA2" w:rsidRPr="00057BA2" w:rsidRDefault="00057BA2" w:rsidP="00057B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lastRenderedPageBreak/>
        <w:t>Наименование – данный реквизит должен содержать код, который будет собирать данные из реквизитов фамилия, имя и отчество, где имя и отчество будут сокращены до одной буквы (пример: Иванов И.И.)</w:t>
      </w:r>
      <w:r>
        <w:rPr>
          <w:rFonts w:ascii="Times New Roman" w:hAnsi="Times New Roman" w:cs="Times New Roman"/>
          <w:sz w:val="24"/>
          <w:szCs w:val="24"/>
        </w:rPr>
        <w:t>. Так же, можно переименовать в «Инициалы»</w:t>
      </w:r>
      <w:r w:rsidRPr="00057BA2">
        <w:rPr>
          <w:rFonts w:ascii="Times New Roman" w:hAnsi="Times New Roman" w:cs="Times New Roman"/>
          <w:sz w:val="24"/>
          <w:szCs w:val="24"/>
        </w:rPr>
        <w:t>;</w:t>
      </w:r>
    </w:p>
    <w:p w:rsidR="00057BA2" w:rsidRPr="00057BA2" w:rsidRDefault="00057BA2" w:rsidP="00057B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>Фамилия;</w:t>
      </w:r>
    </w:p>
    <w:p w:rsidR="00057BA2" w:rsidRPr="00057BA2" w:rsidRDefault="00057BA2" w:rsidP="00057B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>Имя;</w:t>
      </w:r>
    </w:p>
    <w:p w:rsidR="00057BA2" w:rsidRPr="00057BA2" w:rsidRDefault="00057BA2" w:rsidP="00057BA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>Отчество.</w:t>
      </w:r>
    </w:p>
    <w:p w:rsidR="00057BA2" w:rsidRDefault="00057BA2" w:rsidP="00FC77D6">
      <w:pPr>
        <w:pStyle w:val="2"/>
      </w:pPr>
      <w:bookmarkStart w:id="12" w:name="_Toc482300145"/>
      <w:r>
        <w:t>Категории.</w:t>
      </w:r>
      <w:bookmarkEnd w:id="12"/>
    </w:p>
    <w:p w:rsidR="00057BA2" w:rsidRDefault="00057BA2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справочник несёт смысловую нагрузку лишь для отчетов, чтобы отделять разные типы платежей, например, ЖКУ и садики.</w:t>
      </w:r>
      <w:r w:rsidR="00B73ADC">
        <w:rPr>
          <w:rFonts w:ascii="Times New Roman" w:hAnsi="Times New Roman" w:cs="Times New Roman"/>
          <w:sz w:val="24"/>
          <w:szCs w:val="24"/>
        </w:rPr>
        <w:t xml:space="preserve"> Для данного справочника достаточно стандартных реквизитов: «Код» и «Наименование.</w:t>
      </w:r>
    </w:p>
    <w:p w:rsidR="00B73ADC" w:rsidRDefault="00B73ADC" w:rsidP="00FC77D6">
      <w:pPr>
        <w:pStyle w:val="2"/>
      </w:pPr>
      <w:bookmarkStart w:id="13" w:name="_Toc482300146"/>
      <w:r>
        <w:t>ККТ.</w:t>
      </w:r>
      <w:bookmarkEnd w:id="13"/>
    </w:p>
    <w:p w:rsidR="00B73ADC" w:rsidRDefault="00B73AD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справочник должен содержать необходимую информацию о кассовом аппарате. Содержимое должно определяться во время разработки кассовой программы и реализации работы программы с ККТ.</w:t>
      </w:r>
    </w:p>
    <w:p w:rsidR="00B73ADC" w:rsidRDefault="00B73ADC" w:rsidP="00FC77D6">
      <w:pPr>
        <w:pStyle w:val="2"/>
      </w:pPr>
      <w:bookmarkStart w:id="14" w:name="_Toc482300147"/>
      <w:r>
        <w:t>Константы.</w:t>
      </w:r>
      <w:bookmarkEnd w:id="14"/>
    </w:p>
    <w:p w:rsidR="00B73ADC" w:rsidRDefault="00B73ADC" w:rsidP="00891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констант</w:t>
      </w:r>
      <w:r w:rsidR="001E1046">
        <w:rPr>
          <w:rFonts w:ascii="Times New Roman" w:hAnsi="Times New Roman" w:cs="Times New Roman"/>
          <w:sz w:val="24"/>
          <w:szCs w:val="24"/>
        </w:rPr>
        <w:t xml:space="preserve"> и их описание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3ADC" w:rsidRPr="001E1046" w:rsidRDefault="00B73ADC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 xml:space="preserve">Комиссия наличного </w:t>
      </w:r>
      <w:r w:rsidR="00E57D93" w:rsidRPr="001E1046">
        <w:rPr>
          <w:rFonts w:ascii="Times New Roman" w:hAnsi="Times New Roman" w:cs="Times New Roman"/>
          <w:sz w:val="24"/>
          <w:szCs w:val="24"/>
        </w:rPr>
        <w:t>расчёта</w:t>
      </w:r>
      <w:r w:rsidR="001E1046">
        <w:rPr>
          <w:rFonts w:ascii="Times New Roman" w:hAnsi="Times New Roman" w:cs="Times New Roman"/>
          <w:sz w:val="24"/>
          <w:szCs w:val="24"/>
        </w:rPr>
        <w:t xml:space="preserve"> – комиссия, взымаемая с платежа наличными средствами;</w:t>
      </w:r>
    </w:p>
    <w:p w:rsidR="00B73ADC" w:rsidRPr="001E1046" w:rsidRDefault="00B73ADC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 xml:space="preserve">Комиссия безналичного </w:t>
      </w:r>
      <w:r w:rsidR="00E57D93" w:rsidRPr="001E1046">
        <w:rPr>
          <w:rFonts w:ascii="Times New Roman" w:hAnsi="Times New Roman" w:cs="Times New Roman"/>
          <w:sz w:val="24"/>
          <w:szCs w:val="24"/>
        </w:rPr>
        <w:t>расчёта</w:t>
      </w:r>
      <w:r w:rsidR="001E1046">
        <w:rPr>
          <w:rFonts w:ascii="Times New Roman" w:hAnsi="Times New Roman" w:cs="Times New Roman"/>
          <w:sz w:val="24"/>
          <w:szCs w:val="24"/>
        </w:rPr>
        <w:t xml:space="preserve"> - комиссия, взымаемая с платежа безналичными средствами, банковскими картами</w:t>
      </w:r>
      <w:r w:rsidR="00893100">
        <w:rPr>
          <w:rFonts w:ascii="Times New Roman" w:hAnsi="Times New Roman" w:cs="Times New Roman"/>
          <w:sz w:val="24"/>
          <w:szCs w:val="24"/>
        </w:rPr>
        <w:t>;</w:t>
      </w:r>
    </w:p>
    <w:p w:rsidR="00B73ADC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>Адрес кассы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фактическое местоположение (пример: Красноармейская, д.1 - 1);</w:t>
      </w:r>
    </w:p>
    <w:p w:rsidR="001E1046" w:rsidRPr="001E1046" w:rsidRDefault="00893100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кассы – уникальное, двузначное число;</w:t>
      </w:r>
    </w:p>
    <w:p w:rsidR="00E57D93" w:rsidRPr="001E1046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>ККТ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модель кассового аппарата, для работы с программой и приемом платежей;</w:t>
      </w:r>
    </w:p>
    <w:p w:rsidR="00E57D93" w:rsidRPr="001E1046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>Путь выгрузки реестров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место, куда будут выгружаться файлы реестров платежей;</w:t>
      </w:r>
    </w:p>
    <w:p w:rsidR="00893100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93100">
        <w:rPr>
          <w:rFonts w:ascii="Times New Roman" w:hAnsi="Times New Roman" w:cs="Times New Roman"/>
          <w:sz w:val="24"/>
          <w:szCs w:val="24"/>
        </w:rPr>
        <w:t>Путь выгрузки отчетов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место, куда будут сохраняться электронные копии сменных отчетов;</w:t>
      </w:r>
    </w:p>
    <w:p w:rsidR="00E57D93" w:rsidRPr="00893100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93100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893100">
        <w:rPr>
          <w:rFonts w:ascii="Times New Roman" w:hAnsi="Times New Roman" w:cs="Times New Roman"/>
          <w:sz w:val="24"/>
          <w:szCs w:val="24"/>
        </w:rPr>
        <w:t>-адрес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адрес файлового сервера;</w:t>
      </w:r>
    </w:p>
    <w:p w:rsidR="00E57D93" w:rsidRPr="001E1046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1E1046">
        <w:rPr>
          <w:rFonts w:ascii="Times New Roman" w:hAnsi="Times New Roman" w:cs="Times New Roman"/>
          <w:sz w:val="24"/>
          <w:szCs w:val="24"/>
        </w:rPr>
        <w:t>-логин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логин доступа к файловому серверу;</w:t>
      </w:r>
    </w:p>
    <w:p w:rsidR="00E57D93" w:rsidRDefault="00E57D93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1E1046">
        <w:rPr>
          <w:rFonts w:ascii="Times New Roman" w:hAnsi="Times New Roman" w:cs="Times New Roman"/>
          <w:sz w:val="24"/>
          <w:szCs w:val="24"/>
        </w:rPr>
        <w:t>-пароль</w:t>
      </w:r>
      <w:r w:rsidR="00893100">
        <w:rPr>
          <w:rFonts w:ascii="Times New Roman" w:hAnsi="Times New Roman" w:cs="Times New Roman"/>
          <w:sz w:val="24"/>
          <w:szCs w:val="24"/>
        </w:rPr>
        <w:t xml:space="preserve"> – пароль доступа к файловому серверу;</w:t>
      </w:r>
    </w:p>
    <w:p w:rsidR="00893100" w:rsidRDefault="00893100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1E10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путь реестров – место на сервере, куда будут пересылаться реестры;</w:t>
      </w:r>
    </w:p>
    <w:p w:rsidR="00893100" w:rsidRDefault="00893100" w:rsidP="001E10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1E10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путь отчетов – место на сервере, куда будут пересылаться электронные копии отчетов.</w:t>
      </w:r>
    </w:p>
    <w:p w:rsidR="00893100" w:rsidRDefault="00893100" w:rsidP="00893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комиссиям, это должны быть текстовые поля, в которые будет заноситься числовое значение.</w:t>
      </w:r>
    </w:p>
    <w:p w:rsidR="00A02E90" w:rsidRDefault="00A02E90" w:rsidP="00A02E90">
      <w:pPr>
        <w:pStyle w:val="1"/>
      </w:pPr>
      <w:bookmarkStart w:id="15" w:name="_Toc482300148"/>
      <w:r>
        <w:t xml:space="preserve">Часть </w:t>
      </w:r>
      <w:r>
        <w:rPr>
          <w:lang w:val="en-US"/>
        </w:rPr>
        <w:t>V</w:t>
      </w:r>
      <w:r>
        <w:t>. Прием платежей.</w:t>
      </w:r>
      <w:bookmarkEnd w:id="15"/>
    </w:p>
    <w:p w:rsidR="00A02E90" w:rsidRDefault="00A02E90" w:rsidP="00893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важная часть программы это - прием платежей. Он будет нескольких типов:</w:t>
      </w:r>
    </w:p>
    <w:p w:rsidR="00A02E90" w:rsidRDefault="00A02E90" w:rsidP="00A02E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Наличный расчет;</w:t>
      </w:r>
    </w:p>
    <w:p w:rsidR="00A02E90" w:rsidRDefault="00A02E90" w:rsidP="00A02E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Безналичный расчет;</w:t>
      </w:r>
    </w:p>
    <w:p w:rsidR="00A02E90" w:rsidRDefault="00A02E90" w:rsidP="00A02E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ЖКУ</w:t>
      </w:r>
      <w:r w:rsidR="0038015E">
        <w:rPr>
          <w:rFonts w:ascii="Times New Roman" w:hAnsi="Times New Roman" w:cs="Times New Roman"/>
          <w:sz w:val="24"/>
          <w:szCs w:val="24"/>
        </w:rPr>
        <w:t xml:space="preserve"> (сканируемая квитанция)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2E90" w:rsidRDefault="00A02E90" w:rsidP="00A02E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платежи</w:t>
      </w:r>
      <w:r w:rsidR="0038015E">
        <w:rPr>
          <w:rFonts w:ascii="Times New Roman" w:hAnsi="Times New Roman" w:cs="Times New Roman"/>
          <w:sz w:val="24"/>
          <w:szCs w:val="24"/>
        </w:rPr>
        <w:t xml:space="preserve"> (прочие квитанции и их отсутствие)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2E90" w:rsidRDefault="00A02E90" w:rsidP="00A02E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Одинарная оплата;</w:t>
      </w:r>
    </w:p>
    <w:p w:rsidR="00A02E90" w:rsidRDefault="00A02E90" w:rsidP="00A02E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Потоковая оплата.</w:t>
      </w:r>
    </w:p>
    <w:p w:rsidR="00A02E90" w:rsidRDefault="0038015E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более подробно о каждом типе.</w:t>
      </w:r>
    </w:p>
    <w:p w:rsidR="0038015E" w:rsidRDefault="0038015E" w:rsidP="0038015E">
      <w:pPr>
        <w:pStyle w:val="2"/>
      </w:pPr>
      <w:bookmarkStart w:id="16" w:name="_Toc482300149"/>
      <w:r>
        <w:lastRenderedPageBreak/>
        <w:t>Наличный и безналичный расчеты.</w:t>
      </w:r>
      <w:bookmarkEnd w:id="16"/>
    </w:p>
    <w:p w:rsidR="0038015E" w:rsidRPr="0038015E" w:rsidRDefault="0038015E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Пожалуй, стоит объединить это всё в единый тип, поскольку пока что разница будет только в комиссии и в типе платежа на самом ККТ. А в дальнейшем имеет место быть доработка безналичной оплаты таким образом, чтобы кассовая программа связывалась с </w:t>
      </w:r>
      <w:r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3801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терминалом для принятия платежа.</w:t>
      </w:r>
    </w:p>
    <w:p w:rsidR="0038015E" w:rsidRDefault="0038015E" w:rsidP="0089097F">
      <w:pPr>
        <w:pStyle w:val="af2"/>
      </w:pPr>
      <w:r>
        <w:t>Наличный расчет.</w:t>
      </w:r>
    </w:p>
    <w:p w:rsidR="0038015E" w:rsidRDefault="0038015E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Стандартный расчет</w:t>
      </w:r>
      <w:r w:rsidR="0089097F">
        <w:rPr>
          <w:rFonts w:ascii="Times New Roman" w:hAnsi="Times New Roman" w:cs="Times New Roman"/>
          <w:sz w:val="24"/>
          <w:szCs w:val="24"/>
        </w:rPr>
        <w:t xml:space="preserve"> со своей комиссией, допустим 1% от суммы платежа. Данный тип платежа должен регистрироваться в ККТ как наличный расчет. Собственно говоря, в программе должен носить идентификатор или маркер наличного расчета, так же должно фиксироваться в отчетах и документах, чеках.</w:t>
      </w:r>
    </w:p>
    <w:p w:rsidR="0089097F" w:rsidRDefault="0089097F" w:rsidP="0089097F">
      <w:pPr>
        <w:pStyle w:val="af2"/>
      </w:pPr>
      <w:r>
        <w:t>Безналичный расчет.</w:t>
      </w:r>
    </w:p>
    <w:p w:rsidR="0089097F" w:rsidRDefault="0089097F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Своего рода, тоже стандартный расчёт со своей комиссией, допустим 3% от суммы платежа. Однако данный платеж должен регистрироваться в ККТ как безналичный расчет. В программе должен носить идентификатор или маркер безналичного расчета, так же должно фиксироваться в отчетах и документах, чеках.</w:t>
      </w:r>
    </w:p>
    <w:p w:rsidR="0089097F" w:rsidRDefault="0089097F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расчета должен отражаться на чеках, в документах и отчетах, комиссия так же должна отражаться по типам.</w:t>
      </w:r>
    </w:p>
    <w:p w:rsidR="0089097F" w:rsidRDefault="0089097F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файл реестра платежей этот тип не влияет, разве что идентификатором комиссии.</w:t>
      </w:r>
    </w:p>
    <w:p w:rsidR="0089097F" w:rsidRDefault="0089097F" w:rsidP="0089097F">
      <w:pPr>
        <w:pStyle w:val="2"/>
      </w:pPr>
      <w:bookmarkStart w:id="17" w:name="_Toc482300150"/>
      <w:r>
        <w:t>Плата за ЖКУ или стандартный способ оплаты.</w:t>
      </w:r>
      <w:bookmarkEnd w:id="17"/>
    </w:p>
    <w:p w:rsidR="0089097F" w:rsidRDefault="0089097F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способ оплаты нельзя назвать только оплатой за ЖКУ, в дальнейшем может быть что-то ещё.</w:t>
      </w:r>
    </w:p>
    <w:p w:rsidR="0089097F" w:rsidRDefault="0089097F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таковой, этот способ оплаты </w:t>
      </w:r>
      <w:r w:rsidR="002F3538">
        <w:rPr>
          <w:rFonts w:ascii="Times New Roman" w:hAnsi="Times New Roman" w:cs="Times New Roman"/>
          <w:sz w:val="24"/>
          <w:szCs w:val="24"/>
        </w:rPr>
        <w:t>выражается тем, что плательщик подаёт к оплате квитанцию с одним или несколькими штрих-кодами (далее ШК), которые сканируются специальным сканером штрих-кодов и данные, занесённые в ШК, будут отражены в кассовой программе.</w:t>
      </w:r>
    </w:p>
    <w:p w:rsidR="002F3538" w:rsidRDefault="002F3538" w:rsidP="00A0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данного способа в кассовой программе должен создаваться документ, куда будут сканироваться ШК, распознаваться (при сканировании) и раскладываться на составляющие. Далее должен происходить переход на новую строку, для следующего ШК. Так же важно учесть, что кассир в это время ТОЛЬКО сканирует ШК. Составляющих ШК несколько:</w:t>
      </w:r>
    </w:p>
    <w:p w:rsidR="002F3538" w:rsidRDefault="002F3538" w:rsidP="002F35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F3538">
        <w:rPr>
          <w:rFonts w:ascii="Times New Roman" w:hAnsi="Times New Roman" w:cs="Times New Roman"/>
          <w:sz w:val="24"/>
          <w:szCs w:val="24"/>
        </w:rPr>
        <w:t>Номер счетчика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3538" w:rsidRDefault="002F3538" w:rsidP="002F35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счет;</w:t>
      </w:r>
    </w:p>
    <w:p w:rsidR="002F3538" w:rsidRDefault="002F3538" w:rsidP="002F35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платежа.</w:t>
      </w:r>
    </w:p>
    <w:p w:rsidR="002F3538" w:rsidRDefault="002F3538" w:rsidP="00F70F75">
      <w:pPr>
        <w:pStyle w:val="af2"/>
      </w:pPr>
      <w:r>
        <w:t>Номер счетчика.</w:t>
      </w:r>
    </w:p>
    <w:p w:rsidR="002F3538" w:rsidRDefault="002F3538" w:rsidP="002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— это двузначное число от 01 до 99, которое обозначает какого-либо поставщика услуги, поставщик уже заранее занесён в справочник, </w:t>
      </w:r>
      <w:r w:rsidR="004E5C35">
        <w:rPr>
          <w:rFonts w:ascii="Times New Roman" w:hAnsi="Times New Roman" w:cs="Times New Roman"/>
          <w:sz w:val="24"/>
          <w:szCs w:val="24"/>
        </w:rPr>
        <w:t>поэтому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должно происходить моментально.</w:t>
      </w:r>
      <w:r w:rsidR="004E5C35">
        <w:rPr>
          <w:rFonts w:ascii="Times New Roman" w:hAnsi="Times New Roman" w:cs="Times New Roman"/>
          <w:sz w:val="24"/>
          <w:szCs w:val="24"/>
        </w:rPr>
        <w:t xml:space="preserve"> Поскольку мы уже определились, что наименование поставщика с кодом счетчика — это «папка» иерархического справочника, то нужно учесть, что сумма должна лечь на элемент данного поставщика в этом справочнике. По умолчанию, код элемента будет 0.</w:t>
      </w:r>
      <w:r w:rsidR="009257D7">
        <w:rPr>
          <w:rFonts w:ascii="Times New Roman" w:hAnsi="Times New Roman" w:cs="Times New Roman"/>
          <w:sz w:val="24"/>
          <w:szCs w:val="24"/>
        </w:rPr>
        <w:t xml:space="preserve"> Так же нужно учесть, что в ШК счетчик (код поставщика) будет двузначный и некоторые счетчики начинаются с 0, например, 01, 02 и т.д.</w:t>
      </w:r>
    </w:p>
    <w:p w:rsidR="009257D7" w:rsidRDefault="009257D7" w:rsidP="009257D7">
      <w:pPr>
        <w:pStyle w:val="af2"/>
      </w:pPr>
      <w:r>
        <w:t>Лицевой счет.</w:t>
      </w:r>
    </w:p>
    <w:p w:rsidR="009257D7" w:rsidRDefault="009257D7" w:rsidP="002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ЛС состоит из 6 знаков (000001-999999). В штрих-кодах он будет отражен как пятизначное число с ведущим нулём (012345), но также могут быть и пять ведущих нулей. В программе это также должно быть учтено и отражаться соответствующе.</w:t>
      </w:r>
    </w:p>
    <w:p w:rsidR="009257D7" w:rsidRDefault="009257D7" w:rsidP="002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здесь нет никакой более информации.</w:t>
      </w:r>
    </w:p>
    <w:p w:rsidR="009257D7" w:rsidRDefault="009257D7" w:rsidP="009257D7">
      <w:pPr>
        <w:pStyle w:val="af2"/>
      </w:pPr>
      <w:r>
        <w:t>Сумма платежа.</w:t>
      </w:r>
    </w:p>
    <w:p w:rsidR="009257D7" w:rsidRDefault="009257D7" w:rsidP="002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платежа шестизначна, возможны ведущие нули. Читаться сумма должна так: 4 знака целой части и 2 знака дробной, т.е. если в ШК сумма отражена как 999999 или 002015 или 012340, то в программе это должно пониматься как 9999,99, 20,15 и 123,40 соответственно.</w:t>
      </w:r>
    </w:p>
    <w:p w:rsidR="009257D7" w:rsidRDefault="009257D7" w:rsidP="002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это то, что касается суммы в штрих-кодах. По факту, кассир должен иметь возможность вписать в данной строчке относительно любую сумму. Почему относительно – потому, что кассовый аппарат не может принять сумму более 99 999,99.</w:t>
      </w:r>
      <w:r w:rsidR="004E49DF">
        <w:rPr>
          <w:rFonts w:ascii="Times New Roman" w:hAnsi="Times New Roman" w:cs="Times New Roman"/>
          <w:sz w:val="24"/>
          <w:szCs w:val="24"/>
        </w:rPr>
        <w:t xml:space="preserve"> Здесь, кстати, неплохо было бы добавить функцию-сообщение о том, что кассир вписал сумму более 15 тысяч и нужно зарегистрировать паспортные данные плательщика. Также, данная функция должна распространяться и в том случае, когда общая сумма квитанции более или равна 15 тысячам.</w:t>
      </w:r>
    </w:p>
    <w:p w:rsidR="004E49DF" w:rsidRDefault="004E49DF" w:rsidP="002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сути, после сканирования штрих-кода программа получает строку вида 02030333999999, где будет что-то вроде функции:</w:t>
      </w:r>
    </w:p>
    <w:p w:rsidR="004E49DF" w:rsidRDefault="004E49DF" w:rsidP="004E49D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Строка(Лев(2)) – код поставщика;</w:t>
      </w:r>
    </w:p>
    <w:p w:rsidR="004E49DF" w:rsidRDefault="004E49DF" w:rsidP="004E49D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Строка()-Строка(Лев(2))=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НоваяСтрока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>() – обрезаем счетчик и получаем новую строку;</w:t>
      </w:r>
    </w:p>
    <w:p w:rsidR="004E49DF" w:rsidRDefault="004E49DF" w:rsidP="004E49D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НоваяСтрока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>(Лев(6)) – лицевой счет;</w:t>
      </w:r>
    </w:p>
    <w:p w:rsidR="004E49DF" w:rsidRDefault="004E49DF" w:rsidP="004E49D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НоваяСтрока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>(Прав(6)) – сумма платежа.</w:t>
      </w:r>
    </w:p>
    <w:p w:rsidR="004E49DF" w:rsidRDefault="004E49DF" w:rsidP="004E4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1С это выглядит примерно так, но по факту может отличаться.</w:t>
      </w:r>
    </w:p>
    <w:p w:rsidR="004E49DF" w:rsidRDefault="004E49DF" w:rsidP="004E4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Касательно данного типа платежа, думаю на этом все. Возможно будут какие-либо добавления.</w:t>
      </w:r>
    </w:p>
    <w:p w:rsidR="004E49DF" w:rsidRDefault="004E49DF" w:rsidP="00D03B74">
      <w:pPr>
        <w:pStyle w:val="2"/>
      </w:pPr>
      <w:bookmarkStart w:id="18" w:name="_Toc482300151"/>
      <w:r>
        <w:t>Иные платежи.</w:t>
      </w:r>
      <w:bookmarkEnd w:id="18"/>
    </w:p>
    <w:p w:rsidR="004E49DF" w:rsidRDefault="004E49DF" w:rsidP="004E4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функция подразумевает собой оплату за прочие услуги, где нет квитанции или штрих-кодов на квитанции, </w:t>
      </w:r>
      <w:r w:rsidR="00D03B74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плата за садики или ТСЖ\ТСН</w:t>
      </w:r>
      <w:r w:rsidR="00D03B74">
        <w:rPr>
          <w:rFonts w:ascii="Times New Roman" w:hAnsi="Times New Roman" w:cs="Times New Roman"/>
          <w:sz w:val="24"/>
          <w:szCs w:val="24"/>
        </w:rPr>
        <w:t>\ЖК и прочие.</w:t>
      </w:r>
    </w:p>
    <w:p w:rsidR="00D03B74" w:rsidRDefault="00D03B74" w:rsidP="004E4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это должно примерно так:</w:t>
      </w:r>
    </w:p>
    <w:p w:rsidR="00D03B74" w:rsidRDefault="00D03B74" w:rsidP="00D03B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 выбирает данный тип платежа;</w:t>
      </w:r>
    </w:p>
    <w:p w:rsidR="00D03B74" w:rsidRDefault="00D03B74" w:rsidP="00D03B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Создается и открывается документ;</w:t>
      </w:r>
    </w:p>
    <w:p w:rsidR="00D03B74" w:rsidRDefault="00D03B74" w:rsidP="00D03B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кассир должен выбрать (сам, руками) поставщика и услугу, за которую должна произвестись оплата;</w:t>
      </w:r>
    </w:p>
    <w:p w:rsidR="00D03B74" w:rsidRDefault="00D03B74" w:rsidP="00D03B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чего кассир должен ввести лицевой счет;</w:t>
      </w:r>
    </w:p>
    <w:p w:rsidR="00D03B74" w:rsidRDefault="00D03B74" w:rsidP="00D03B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ввести сумму.</w:t>
      </w:r>
    </w:p>
    <w:p w:rsidR="00D03B74" w:rsidRDefault="00D03B74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основные данные, которые используются для оплаты. Важно понимать, что поставщик\услуга и сумма здесь в одиночном экземпляре, нескольких быть не должно.</w:t>
      </w:r>
    </w:p>
    <w:p w:rsidR="00D03B74" w:rsidRPr="00D03B74" w:rsidRDefault="00D03B74" w:rsidP="00D03B74">
      <w:pPr>
        <w:rPr>
          <w:rFonts w:ascii="Times New Roman" w:hAnsi="Times New Roman" w:cs="Times New Roman"/>
          <w:i/>
          <w:sz w:val="24"/>
          <w:szCs w:val="24"/>
        </w:rPr>
      </w:pPr>
      <w:r w:rsidRPr="00D03B74">
        <w:rPr>
          <w:rFonts w:ascii="Times New Roman" w:hAnsi="Times New Roman" w:cs="Times New Roman"/>
          <w:i/>
          <w:sz w:val="24"/>
          <w:szCs w:val="24"/>
        </w:rPr>
        <w:t>Возможно, здесь можно было бы упростить заполнение, используя справочники и загрузку данных в программу.</w:t>
      </w:r>
    </w:p>
    <w:p w:rsidR="00D03B74" w:rsidRDefault="00D03B74" w:rsidP="00D03B74">
      <w:pPr>
        <w:pStyle w:val="2"/>
      </w:pPr>
      <w:bookmarkStart w:id="19" w:name="_Toc482300152"/>
      <w:r>
        <w:t>Одинарная и потоковая оплаты.</w:t>
      </w:r>
      <w:bookmarkEnd w:id="19"/>
    </w:p>
    <w:p w:rsidR="00D03B74" w:rsidRDefault="00D03B74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два пункта также будут объединены в один, поскольку говорится в них об одном и том же, только немного по-разному.</w:t>
      </w:r>
    </w:p>
    <w:p w:rsidR="00D03B74" w:rsidRDefault="00D03B74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бы то ни был платеж, стандартный или иной, документ платежа должен содержать две кнопки:</w:t>
      </w:r>
    </w:p>
    <w:p w:rsidR="00D03B74" w:rsidRDefault="00D03B74" w:rsidP="00D03B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Оплатить;</w:t>
      </w:r>
    </w:p>
    <w:p w:rsidR="00D03B74" w:rsidRDefault="00D03B74" w:rsidP="00D03B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Отправить к оплате.</w:t>
      </w:r>
    </w:p>
    <w:p w:rsidR="00D03B74" w:rsidRDefault="000A57BA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потоковой оплаты заключается в том, чтобы оплата шла по нескольким квитанциям, и чтобы кассиру лишний раз не считать суммы всех платежных документов. Бывает, приходят соц. работники или просто жители с несколькими квитанциями. Данная функция так же избавит от возможной нехватки денежных средств плательщику и возможных возвратов в случае, если квитанция пробита.</w:t>
      </w:r>
    </w:p>
    <w:p w:rsidR="000A57BA" w:rsidRDefault="000A57BA" w:rsidP="000A57BA">
      <w:pPr>
        <w:pStyle w:val="af2"/>
      </w:pPr>
      <w:r>
        <w:t>Функция: «Оплата».</w:t>
      </w:r>
    </w:p>
    <w:p w:rsidR="000A57BA" w:rsidRDefault="000A57BA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должна быть стандартная функция. Кассир отсканировал квитанцию или занёс данные по иному платежу, плательщика всё устроило – кассир жмёт кнопку «Оплатить». Программа посылает ККТ данные для пробития чека и отправки их в ОФД.</w:t>
      </w:r>
    </w:p>
    <w:p w:rsidR="000A57BA" w:rsidRDefault="000A57BA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функционал стандартен, поэтому останавливаться на нём нет смысла.</w:t>
      </w:r>
    </w:p>
    <w:p w:rsidR="000A57BA" w:rsidRDefault="000A57BA" w:rsidP="000A57BA">
      <w:pPr>
        <w:pStyle w:val="af2"/>
      </w:pPr>
      <w:r>
        <w:t>Функция: «Отправить к оплате».</w:t>
      </w:r>
    </w:p>
    <w:p w:rsidR="000A57BA" w:rsidRDefault="000A57BA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заострим на данном функционале. Ситуация такая же до того момента, когда кассир жмёт кнопку «Оплатить», в данной ситуации кассир не жмёт её, а жмёт «Отправить к оплате». При этом </w:t>
      </w:r>
      <w:r w:rsidR="006B29EE">
        <w:rPr>
          <w:rFonts w:ascii="Times New Roman" w:hAnsi="Times New Roman" w:cs="Times New Roman"/>
          <w:sz w:val="24"/>
          <w:szCs w:val="24"/>
        </w:rPr>
        <w:t>создаются</w:t>
      </w:r>
      <w:r>
        <w:rPr>
          <w:rFonts w:ascii="Times New Roman" w:hAnsi="Times New Roman" w:cs="Times New Roman"/>
          <w:sz w:val="24"/>
          <w:szCs w:val="24"/>
        </w:rPr>
        <w:t xml:space="preserve"> временный массив или таблица с фиксируемыми документами, которые можно редактировать, а </w:t>
      </w:r>
      <w:r w:rsidR="006B29EE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выводится сумма. </w:t>
      </w:r>
      <w:r w:rsidR="006B29EE">
        <w:rPr>
          <w:rFonts w:ascii="Times New Roman" w:hAnsi="Times New Roman" w:cs="Times New Roman"/>
          <w:sz w:val="24"/>
          <w:szCs w:val="24"/>
        </w:rPr>
        <w:t>Чек при этом не пробивается. Документ так сказать записывается, но не проводится.</w:t>
      </w:r>
    </w:p>
    <w:p w:rsidR="006B29EE" w:rsidRPr="006B29EE" w:rsidRDefault="006B29EE" w:rsidP="00D03B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29EE">
        <w:rPr>
          <w:rFonts w:ascii="Times New Roman" w:hAnsi="Times New Roman" w:cs="Times New Roman"/>
          <w:b/>
          <w:i/>
          <w:sz w:val="24"/>
          <w:szCs w:val="24"/>
        </w:rPr>
        <w:t>Кстати, пробитием чека является «Проведение» документа.</w:t>
      </w:r>
    </w:p>
    <w:p w:rsidR="006B29EE" w:rsidRDefault="006B29EE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кассир может отсканировать или заполнить ещё несколько платежей по той же схеме. Во временном массиве или временной таблице эти документы должны фиксироваться, а сумма документов должна суммироваться в единую сумму, при этом, повторюсь, должна присутствовать возможность редактировать данный документ обращаясь к нему из этой таблицы.</w:t>
      </w:r>
    </w:p>
    <w:p w:rsidR="006B29EE" w:rsidRDefault="006B29EE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если плательщика всё устраивает, то кассир жмёт кнопку «Пробить квитанции», которая находится на этой временно таблице, в следствии чего, ККТ получает от программы данные для печати чеков и отправки их в ОФД.</w:t>
      </w:r>
    </w:p>
    <w:p w:rsidR="006B29EE" w:rsidRDefault="006B29EE" w:rsidP="00D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«Пробить квитанции» должна работать следующим образом:</w:t>
      </w:r>
    </w:p>
    <w:p w:rsidR="006B29EE" w:rsidRDefault="006B29EE" w:rsidP="006B29E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Начинается проводка документов по порядку;</w:t>
      </w:r>
    </w:p>
    <w:p w:rsidR="006B29EE" w:rsidRDefault="006B29EE" w:rsidP="006B29E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не пробито два чека на один документ – не приступать к проводке следующего. В данном случае ККТ как-то должна передавать в программу сведения о стадии пробития чеков.</w:t>
      </w:r>
    </w:p>
    <w:p w:rsidR="006B29EE" w:rsidRDefault="006B29EE" w:rsidP="006B2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 к отправке было 10 документов-платежек, после нажатия пробить, по прошествии, скажем, двух минут мы должны получить 20 чеков. В ОФД же отправлено должно быть только 10.</w:t>
      </w:r>
    </w:p>
    <w:p w:rsidR="006B29EE" w:rsidRDefault="006B29EE" w:rsidP="006B2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самим чекам информация будет далее, в соответствующем разделе.</w:t>
      </w:r>
    </w:p>
    <w:p w:rsidR="006B29EE" w:rsidRDefault="004F319F" w:rsidP="006B2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описание процедуры оплаты закончено, однако могут быть какие-либо прочие пожелания по доработке или расширению в ходе написания и тестирования.</w:t>
      </w:r>
    </w:p>
    <w:p w:rsidR="004F319F" w:rsidRDefault="004F319F" w:rsidP="006B29EE">
      <w:pPr>
        <w:rPr>
          <w:rFonts w:ascii="Times New Roman" w:hAnsi="Times New Roman" w:cs="Times New Roman"/>
          <w:sz w:val="24"/>
          <w:szCs w:val="24"/>
        </w:rPr>
      </w:pPr>
    </w:p>
    <w:p w:rsidR="004F319F" w:rsidRDefault="004F319F" w:rsidP="006B29EE">
      <w:pPr>
        <w:rPr>
          <w:rFonts w:ascii="Times New Roman" w:hAnsi="Times New Roman" w:cs="Times New Roman"/>
          <w:sz w:val="24"/>
          <w:szCs w:val="24"/>
        </w:rPr>
      </w:pPr>
    </w:p>
    <w:p w:rsidR="004F319F" w:rsidRDefault="004F319F" w:rsidP="004F319F">
      <w:pPr>
        <w:pStyle w:val="1"/>
      </w:pPr>
      <w:bookmarkStart w:id="20" w:name="_Toc482300153"/>
      <w:r>
        <w:lastRenderedPageBreak/>
        <w:t xml:space="preserve">Часть </w:t>
      </w:r>
      <w:r>
        <w:rPr>
          <w:lang w:val="en-US"/>
        </w:rPr>
        <w:t>VI</w:t>
      </w:r>
      <w:r>
        <w:t>. Чеки.</w:t>
      </w:r>
      <w:bookmarkEnd w:id="20"/>
    </w:p>
    <w:p w:rsidR="004F319F" w:rsidRDefault="004F319F" w:rsidP="006B2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Чеки так же неотъемлемая часть работы по приёму платежей. Как уже говорилось ранее «на 10 квитанций должно быть 20 чеков» - разъясняю почему:</w:t>
      </w:r>
    </w:p>
    <w:p w:rsidR="004F319F" w:rsidRDefault="004F319F" w:rsidP="004F3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каждую квитанцию ККТ должна пробивать один оригинальный чек, который выдаётся плательщику и один дубликат, который остаётся кассиру и подкалывается к отчетным документам. Все мы не безгрешны и бывают какие-либо косяки в программе, оборудовании кассире, штрих-коде или же платеже. Дубликат поможет найти этот косяк и исправить его.</w:t>
      </w:r>
    </w:p>
    <w:p w:rsidR="004F319F" w:rsidRDefault="002671F2" w:rsidP="002671F2">
      <w:pPr>
        <w:pStyle w:val="2"/>
      </w:pPr>
      <w:bookmarkStart w:id="21" w:name="_Toc482300154"/>
      <w:r>
        <w:t>Структура чека.</w:t>
      </w:r>
      <w:bookmarkEnd w:id="21"/>
    </w:p>
    <w:p w:rsidR="002671F2" w:rsidRDefault="002671F2" w:rsidP="006B2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чека есть как минимум три его составляющие части: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Шапка;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Подвал.</w:t>
      </w:r>
    </w:p>
    <w:p w:rsidR="002671F2" w:rsidRDefault="002671F2" w:rsidP="0026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всего, шапка и подвал чека будут программироваться непосредственно на самом ККТ, вне кассовой программы, поэтому на данных частях не будем заострять внимание.</w:t>
      </w:r>
    </w:p>
    <w:p w:rsidR="002671F2" w:rsidRDefault="002671F2" w:rsidP="00236D56">
      <w:pPr>
        <w:pStyle w:val="af2"/>
      </w:pPr>
      <w:r>
        <w:t>Тело чека. Вся основная информация по платежу.</w:t>
      </w:r>
    </w:p>
    <w:p w:rsidR="002671F2" w:rsidRDefault="002671F2" w:rsidP="0026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в теле чека несёт в себе всю основную информацию по платежу, а именно: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кассы;</w:t>
      </w:r>
    </w:p>
    <w:p w:rsidR="00236D56" w:rsidRDefault="00236D56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(</w:t>
      </w:r>
      <w:r>
        <w:rPr>
          <w:rFonts w:ascii="Times New Roman" w:hAnsi="Times New Roman" w:cs="Times New Roman"/>
          <w:sz w:val="24"/>
          <w:szCs w:val="24"/>
          <w:lang w:val="en-US"/>
        </w:rPr>
        <w:t>XXYY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чека;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платежа;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платежа;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счет;</w:t>
      </w:r>
    </w:p>
    <w:p w:rsidR="00236D56" w:rsidRDefault="00236D56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расчета;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поставщика;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услуги;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платежа;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платежа;</w:t>
      </w:r>
    </w:p>
    <w:p w:rsidR="002671F2" w:rsidRDefault="002671F2" w:rsidP="002671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общая.</w:t>
      </w:r>
    </w:p>
    <w:p w:rsidR="002671F2" w:rsidRDefault="00236D56" w:rsidP="00236D56">
      <w:pPr>
        <w:pStyle w:val="2"/>
      </w:pPr>
      <w:bookmarkStart w:id="22" w:name="_Toc482300155"/>
      <w:r>
        <w:t>Вид чека, примерный.</w:t>
      </w:r>
      <w:bookmarkEnd w:id="22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0"/>
        <w:gridCol w:w="2478"/>
        <w:gridCol w:w="2478"/>
        <w:gridCol w:w="2390"/>
      </w:tblGrid>
      <w:tr w:rsidR="002671F2" w:rsidTr="000065F4">
        <w:tc>
          <w:tcPr>
            <w:tcW w:w="8256" w:type="dxa"/>
            <w:gridSpan w:val="4"/>
          </w:tcPr>
          <w:p w:rsidR="000065F4" w:rsidRPr="00236D56" w:rsidRDefault="002671F2" w:rsidP="000065F4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ЧЕКА</w:t>
            </w:r>
          </w:p>
        </w:tc>
      </w:tr>
      <w:tr w:rsidR="000065F4" w:rsidTr="000065F4">
        <w:tc>
          <w:tcPr>
            <w:tcW w:w="8256" w:type="dxa"/>
            <w:gridSpan w:val="4"/>
          </w:tcPr>
          <w:p w:rsidR="000065F4" w:rsidRDefault="000065F4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1F2" w:rsidTr="000065F4">
        <w:tc>
          <w:tcPr>
            <w:tcW w:w="910" w:type="dxa"/>
          </w:tcPr>
          <w:p w:rsidR="002671F2" w:rsidRPr="00236D56" w:rsidRDefault="00236D56" w:rsidP="00267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XXYY</w:t>
            </w:r>
          </w:p>
        </w:tc>
        <w:tc>
          <w:tcPr>
            <w:tcW w:w="2478" w:type="dxa"/>
          </w:tcPr>
          <w:p w:rsidR="002671F2" w:rsidRDefault="00236D56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Кассиров К.К.</w:t>
            </w:r>
          </w:p>
        </w:tc>
        <w:tc>
          <w:tcPr>
            <w:tcW w:w="2478" w:type="dxa"/>
          </w:tcPr>
          <w:p w:rsidR="002671F2" w:rsidRDefault="00236D56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д. 10</w:t>
            </w:r>
          </w:p>
        </w:tc>
        <w:tc>
          <w:tcPr>
            <w:tcW w:w="2390" w:type="dxa"/>
          </w:tcPr>
          <w:p w:rsidR="002671F2" w:rsidRDefault="00236D56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чека</w:t>
            </w:r>
          </w:p>
        </w:tc>
      </w:tr>
      <w:tr w:rsidR="007D3857" w:rsidTr="009B4D4A">
        <w:tc>
          <w:tcPr>
            <w:tcW w:w="3388" w:type="dxa"/>
            <w:gridSpan w:val="2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</w:p>
        </w:tc>
        <w:tc>
          <w:tcPr>
            <w:tcW w:w="2478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36D56" w:rsidTr="000065F4">
        <w:tc>
          <w:tcPr>
            <w:tcW w:w="8256" w:type="dxa"/>
            <w:gridSpan w:val="4"/>
          </w:tcPr>
          <w:p w:rsidR="00236D56" w:rsidRDefault="00236D56" w:rsidP="00236D56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расчета</w:t>
            </w:r>
          </w:p>
        </w:tc>
      </w:tr>
      <w:tr w:rsidR="007D3857" w:rsidTr="002F1214">
        <w:tc>
          <w:tcPr>
            <w:tcW w:w="91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56" w:type="dxa"/>
            <w:gridSpan w:val="2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Коммуналка ДЕЗ</w:t>
            </w:r>
          </w:p>
        </w:tc>
        <w:tc>
          <w:tcPr>
            <w:tcW w:w="239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D3857" w:rsidTr="008C74AF">
        <w:tc>
          <w:tcPr>
            <w:tcW w:w="91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6" w:type="dxa"/>
            <w:gridSpan w:val="2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Ореком</w:t>
            </w:r>
            <w:proofErr w:type="spellEnd"/>
          </w:p>
        </w:tc>
        <w:tc>
          <w:tcPr>
            <w:tcW w:w="239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7D3857" w:rsidTr="00BA5E9B">
        <w:tc>
          <w:tcPr>
            <w:tcW w:w="3388" w:type="dxa"/>
            <w:gridSpan w:val="2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130,30</w:t>
            </w:r>
          </w:p>
        </w:tc>
      </w:tr>
      <w:tr w:rsidR="007D3857" w:rsidTr="009A29C1">
        <w:tc>
          <w:tcPr>
            <w:tcW w:w="3388" w:type="dxa"/>
            <w:gridSpan w:val="2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оплате</w:t>
            </w:r>
          </w:p>
        </w:tc>
        <w:tc>
          <w:tcPr>
            <w:tcW w:w="239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131,60</w:t>
            </w:r>
          </w:p>
        </w:tc>
      </w:tr>
      <w:tr w:rsidR="007D3857" w:rsidTr="00A6503E">
        <w:tc>
          <w:tcPr>
            <w:tcW w:w="3388" w:type="dxa"/>
            <w:gridSpan w:val="2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390" w:type="dxa"/>
          </w:tcPr>
          <w:p w:rsidR="007D3857" w:rsidRDefault="007D3857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0065F4" w:rsidTr="000065F4">
        <w:tc>
          <w:tcPr>
            <w:tcW w:w="8256" w:type="dxa"/>
            <w:gridSpan w:val="4"/>
          </w:tcPr>
          <w:p w:rsidR="000065F4" w:rsidRDefault="000065F4" w:rsidP="0026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1F2" w:rsidTr="000065F4">
        <w:tc>
          <w:tcPr>
            <w:tcW w:w="8256" w:type="dxa"/>
            <w:gridSpan w:val="4"/>
          </w:tcPr>
          <w:p w:rsidR="002671F2" w:rsidRDefault="002671F2" w:rsidP="0023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 ЧЕКА</w:t>
            </w:r>
          </w:p>
        </w:tc>
      </w:tr>
    </w:tbl>
    <w:p w:rsidR="002671F2" w:rsidRPr="00236D56" w:rsidRDefault="00236D56" w:rsidP="0026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всего лишь примерный вид чека.</w:t>
      </w:r>
    </w:p>
    <w:sectPr w:rsidR="002671F2" w:rsidRPr="00236D56" w:rsidSect="00A02E90">
      <w:footerReference w:type="default" r:id="rId9"/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B43" w:rsidRDefault="00452B43" w:rsidP="00A02E90">
      <w:pPr>
        <w:spacing w:after="0" w:line="240" w:lineRule="auto"/>
      </w:pPr>
      <w:r>
        <w:separator/>
      </w:r>
    </w:p>
  </w:endnote>
  <w:endnote w:type="continuationSeparator" w:id="0">
    <w:p w:rsidR="00452B43" w:rsidRDefault="00452B43" w:rsidP="00A0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076986"/>
      <w:docPartObj>
        <w:docPartGallery w:val="Page Numbers (Bottom of Page)"/>
        <w:docPartUnique/>
      </w:docPartObj>
    </w:sdtPr>
    <w:sdtEndPr/>
    <w:sdtContent>
      <w:p w:rsidR="009257D7" w:rsidRDefault="009257D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88">
          <w:rPr>
            <w:noProof/>
          </w:rPr>
          <w:t>10</w:t>
        </w:r>
        <w:r>
          <w:fldChar w:fldCharType="end"/>
        </w:r>
      </w:p>
    </w:sdtContent>
  </w:sdt>
  <w:p w:rsidR="009257D7" w:rsidRDefault="009257D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B43" w:rsidRDefault="00452B43" w:rsidP="00A02E90">
      <w:pPr>
        <w:spacing w:after="0" w:line="240" w:lineRule="auto"/>
      </w:pPr>
      <w:r>
        <w:separator/>
      </w:r>
    </w:p>
  </w:footnote>
  <w:footnote w:type="continuationSeparator" w:id="0">
    <w:p w:rsidR="00452B43" w:rsidRDefault="00452B43" w:rsidP="00A02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6CFF"/>
    <w:multiLevelType w:val="hybridMultilevel"/>
    <w:tmpl w:val="814C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837"/>
    <w:multiLevelType w:val="hybridMultilevel"/>
    <w:tmpl w:val="BA9EE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334"/>
    <w:multiLevelType w:val="hybridMultilevel"/>
    <w:tmpl w:val="4446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6934"/>
    <w:multiLevelType w:val="hybridMultilevel"/>
    <w:tmpl w:val="A76C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BDC"/>
    <w:multiLevelType w:val="hybridMultilevel"/>
    <w:tmpl w:val="A664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3C29"/>
    <w:multiLevelType w:val="multilevel"/>
    <w:tmpl w:val="04CE9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1B0138"/>
    <w:multiLevelType w:val="hybridMultilevel"/>
    <w:tmpl w:val="0170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A39"/>
    <w:multiLevelType w:val="hybridMultilevel"/>
    <w:tmpl w:val="9CA6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C20E6"/>
    <w:multiLevelType w:val="hybridMultilevel"/>
    <w:tmpl w:val="7878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3C55"/>
    <w:multiLevelType w:val="hybridMultilevel"/>
    <w:tmpl w:val="AB86C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A209C"/>
    <w:multiLevelType w:val="hybridMultilevel"/>
    <w:tmpl w:val="6734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143BC"/>
    <w:multiLevelType w:val="hybridMultilevel"/>
    <w:tmpl w:val="8D10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40D7D"/>
    <w:multiLevelType w:val="hybridMultilevel"/>
    <w:tmpl w:val="62D4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71FF3"/>
    <w:multiLevelType w:val="hybridMultilevel"/>
    <w:tmpl w:val="EE24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D18B8"/>
    <w:multiLevelType w:val="hybridMultilevel"/>
    <w:tmpl w:val="1F685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217C4"/>
    <w:multiLevelType w:val="hybridMultilevel"/>
    <w:tmpl w:val="D11C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D2998"/>
    <w:multiLevelType w:val="hybridMultilevel"/>
    <w:tmpl w:val="D890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4"/>
  </w:num>
  <w:num w:numId="9">
    <w:abstractNumId w:val="7"/>
  </w:num>
  <w:num w:numId="10">
    <w:abstractNumId w:val="15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74"/>
    <w:rsid w:val="00006152"/>
    <w:rsid w:val="000065F4"/>
    <w:rsid w:val="00057BA2"/>
    <w:rsid w:val="000A57BA"/>
    <w:rsid w:val="000E2838"/>
    <w:rsid w:val="001E1046"/>
    <w:rsid w:val="00236D56"/>
    <w:rsid w:val="002671F2"/>
    <w:rsid w:val="0029016E"/>
    <w:rsid w:val="002A6970"/>
    <w:rsid w:val="002F3538"/>
    <w:rsid w:val="00303679"/>
    <w:rsid w:val="00354362"/>
    <w:rsid w:val="0038015E"/>
    <w:rsid w:val="003C48D7"/>
    <w:rsid w:val="003E1D01"/>
    <w:rsid w:val="00402C75"/>
    <w:rsid w:val="00452B43"/>
    <w:rsid w:val="00477461"/>
    <w:rsid w:val="004D63CA"/>
    <w:rsid w:val="004E49DF"/>
    <w:rsid w:val="004E5C35"/>
    <w:rsid w:val="004F319F"/>
    <w:rsid w:val="00516D46"/>
    <w:rsid w:val="005F5BFB"/>
    <w:rsid w:val="006B29EE"/>
    <w:rsid w:val="006D54BB"/>
    <w:rsid w:val="0079318F"/>
    <w:rsid w:val="007D3857"/>
    <w:rsid w:val="00885988"/>
    <w:rsid w:val="0089097F"/>
    <w:rsid w:val="00891DA1"/>
    <w:rsid w:val="00893100"/>
    <w:rsid w:val="008C6CA2"/>
    <w:rsid w:val="009257D7"/>
    <w:rsid w:val="00A02E90"/>
    <w:rsid w:val="00A70B99"/>
    <w:rsid w:val="00B03A44"/>
    <w:rsid w:val="00B07F0C"/>
    <w:rsid w:val="00B73ADC"/>
    <w:rsid w:val="00B829CC"/>
    <w:rsid w:val="00B91316"/>
    <w:rsid w:val="00BD61A9"/>
    <w:rsid w:val="00C33414"/>
    <w:rsid w:val="00D01932"/>
    <w:rsid w:val="00D03B74"/>
    <w:rsid w:val="00E57D93"/>
    <w:rsid w:val="00EC5186"/>
    <w:rsid w:val="00EE1AAF"/>
    <w:rsid w:val="00F70F75"/>
    <w:rsid w:val="00FB0177"/>
    <w:rsid w:val="00FB0FDA"/>
    <w:rsid w:val="00FC77D6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F0F5AB-85ED-45D1-9295-A7DBACF8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7D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77D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015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86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FB0F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B0FDA"/>
    <w:rPr>
      <w:i/>
      <w:iCs/>
      <w:color w:val="5B9BD5" w:themeColor="accent1"/>
    </w:rPr>
  </w:style>
  <w:style w:type="character" w:styleId="a6">
    <w:name w:val="Intense Reference"/>
    <w:basedOn w:val="a0"/>
    <w:uiPriority w:val="32"/>
    <w:qFormat/>
    <w:rsid w:val="00FB0FDA"/>
    <w:rPr>
      <w:b/>
      <w:bCs/>
      <w:smallCaps/>
      <w:color w:val="5B9BD5" w:themeColor="accent1"/>
      <w:spacing w:val="5"/>
    </w:rPr>
  </w:style>
  <w:style w:type="character" w:customStyle="1" w:styleId="10">
    <w:name w:val="Заголовок 1 Знак"/>
    <w:basedOn w:val="a0"/>
    <w:link w:val="1"/>
    <w:uiPriority w:val="9"/>
    <w:rsid w:val="00FC77D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9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31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5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FC77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77D6"/>
    <w:pPr>
      <w:spacing w:after="100"/>
    </w:pPr>
  </w:style>
  <w:style w:type="character" w:styleId="ab">
    <w:name w:val="Hyperlink"/>
    <w:basedOn w:val="a0"/>
    <w:uiPriority w:val="99"/>
    <w:unhideWhenUsed/>
    <w:rsid w:val="00FC77D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C77D6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C77D6"/>
    <w:pPr>
      <w:spacing w:after="100"/>
      <w:ind w:left="220"/>
    </w:pPr>
  </w:style>
  <w:style w:type="paragraph" w:customStyle="1" w:styleId="SAMPLE1">
    <w:name w:val="SAMPLE 1"/>
    <w:rsid w:val="00A02E9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A02E90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02E90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A0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2E90"/>
  </w:style>
  <w:style w:type="paragraph" w:styleId="af0">
    <w:name w:val="footer"/>
    <w:basedOn w:val="a"/>
    <w:link w:val="af1"/>
    <w:uiPriority w:val="99"/>
    <w:unhideWhenUsed/>
    <w:rsid w:val="00A0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2E90"/>
  </w:style>
  <w:style w:type="character" w:customStyle="1" w:styleId="30">
    <w:name w:val="Заголовок 3 Знак"/>
    <w:basedOn w:val="a0"/>
    <w:link w:val="3"/>
    <w:uiPriority w:val="9"/>
    <w:rsid w:val="0038015E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89097F"/>
    <w:pPr>
      <w:numPr>
        <w:ilvl w:val="1"/>
      </w:numPr>
    </w:pPr>
    <w:rPr>
      <w:rFonts w:ascii="Times New Roman" w:eastAsiaTheme="minorEastAsia" w:hAnsi="Times New Roman"/>
      <w:i/>
      <w:spacing w:val="15"/>
      <w:sz w:val="26"/>
    </w:rPr>
  </w:style>
  <w:style w:type="character" w:customStyle="1" w:styleId="af3">
    <w:name w:val="Подзаголовок Знак"/>
    <w:basedOn w:val="a0"/>
    <w:link w:val="af2"/>
    <w:uiPriority w:val="11"/>
    <w:rsid w:val="0089097F"/>
    <w:rPr>
      <w:rFonts w:ascii="Times New Roman" w:eastAsiaTheme="minorEastAsia" w:hAnsi="Times New Roman"/>
      <w:i/>
      <w:spacing w:val="1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397B8A7314353B4CF427016D77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85B1B-300D-49D4-925A-18BD3C2FBB0F}"/>
      </w:docPartPr>
      <w:docPartBody>
        <w:p w:rsidR="00A03643" w:rsidRDefault="00A03643" w:rsidP="00A03643">
          <w:pPr>
            <w:pStyle w:val="6C4397B8A7314353B4CF427016D77962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063A885D830A496AAFAD1EC407A66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DCBEC-2DF1-499C-9006-8E0C9C92202B}"/>
      </w:docPartPr>
      <w:docPartBody>
        <w:p w:rsidR="00A03643" w:rsidRDefault="00A03643" w:rsidP="00A03643">
          <w:pPr>
            <w:pStyle w:val="063A885D830A496AAFAD1EC407A6640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B23C381818AA4ED39B3FE82E5E24C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09024-B494-4432-A11C-26ECF59C5ED3}"/>
      </w:docPartPr>
      <w:docPartBody>
        <w:p w:rsidR="00A03643" w:rsidRDefault="00A03643" w:rsidP="00A03643">
          <w:pPr>
            <w:pStyle w:val="B23C381818AA4ED39B3FE82E5E24C56D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BFF3233F0D4F461EB301791522C64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2C727-64A4-4A33-ACD9-045EB51C40D4}"/>
      </w:docPartPr>
      <w:docPartBody>
        <w:p w:rsidR="00A03643" w:rsidRDefault="00A03643" w:rsidP="00A03643">
          <w:pPr>
            <w:pStyle w:val="BFF3233F0D4F461EB301791522C64BA8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E3B8697FAE2F4A1E92F62EC90F668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407FD-A58E-413F-B9C9-0BC618A5B358}"/>
      </w:docPartPr>
      <w:docPartBody>
        <w:p w:rsidR="00A03643" w:rsidRDefault="00A03643" w:rsidP="00A03643">
          <w:pPr>
            <w:pStyle w:val="E3B8697FAE2F4A1E92F62EC90F66870B"/>
          </w:pPr>
          <w:r>
            <w:rPr>
              <w:color w:val="5B9BD5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43"/>
    <w:rsid w:val="00A03643"/>
    <w:rsid w:val="00C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4397B8A7314353B4CF427016D77962">
    <w:name w:val="6C4397B8A7314353B4CF427016D77962"/>
    <w:rsid w:val="00A03643"/>
  </w:style>
  <w:style w:type="paragraph" w:customStyle="1" w:styleId="063A885D830A496AAFAD1EC407A66406">
    <w:name w:val="063A885D830A496AAFAD1EC407A66406"/>
    <w:rsid w:val="00A03643"/>
  </w:style>
  <w:style w:type="paragraph" w:customStyle="1" w:styleId="B23C381818AA4ED39B3FE82E5E24C56D">
    <w:name w:val="B23C381818AA4ED39B3FE82E5E24C56D"/>
    <w:rsid w:val="00A03643"/>
  </w:style>
  <w:style w:type="paragraph" w:customStyle="1" w:styleId="BFF3233F0D4F461EB301791522C64BA8">
    <w:name w:val="BFF3233F0D4F461EB301791522C64BA8"/>
    <w:rsid w:val="00A03643"/>
  </w:style>
  <w:style w:type="paragraph" w:customStyle="1" w:styleId="E3B8697FAE2F4A1E92F62EC90F66870B">
    <w:name w:val="E3B8697FAE2F4A1E92F62EC90F66870B"/>
    <w:rsid w:val="00A03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983B03-4C03-4D1D-A26A-95673F64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кассовой программы для нужд организации под ключ</vt:lpstr>
    </vt:vector>
  </TitlesOfParts>
  <Company>МУП О/З «ДЕЗ ЖКХ»</Company>
  <LinksUpToDate>false</LinksUpToDate>
  <CharactersWithSpaces>20177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кассовой программы для нужд организации под ключ</dc:title>
  <dc:subject>Техническое задание</dc:subject>
  <dc:creator>-</dc:creator>
  <cp:keywords/>
  <dc:description/>
  <cp:lastModifiedBy>Михаил Гусев</cp:lastModifiedBy>
  <cp:revision>21</cp:revision>
  <cp:lastPrinted>2017-04-04T12:12:00Z</cp:lastPrinted>
  <dcterms:created xsi:type="dcterms:W3CDTF">2017-04-03T10:41:00Z</dcterms:created>
  <dcterms:modified xsi:type="dcterms:W3CDTF">2017-05-12T05:41:00Z</dcterms:modified>
</cp:coreProperties>
</file>